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92" w:rsidRDefault="00840AF9" w:rsidP="00AD29D7">
      <w:pPr>
        <w:pStyle w:val="Standard"/>
        <w:jc w:val="right"/>
      </w:pPr>
      <w:bookmarkStart w:id="0" w:name="_GoBack"/>
      <w:bookmarkEnd w:id="0"/>
      <w:r>
        <w:rPr>
          <w:rFonts w:cs="Arial"/>
          <w:b/>
          <w:sz w:val="22"/>
          <w:szCs w:val="22"/>
        </w:rPr>
        <w:t>JNC(UCU)/15</w:t>
      </w:r>
      <w:r w:rsidR="002935AD">
        <w:rPr>
          <w:rFonts w:cs="Arial"/>
          <w:b/>
          <w:sz w:val="22"/>
          <w:szCs w:val="22"/>
        </w:rPr>
        <w:t>/</w:t>
      </w:r>
      <w:r w:rsidR="00053BCF">
        <w:rPr>
          <w:rFonts w:cs="Arial"/>
          <w:b/>
          <w:sz w:val="22"/>
          <w:szCs w:val="22"/>
        </w:rPr>
        <w:t>2</w:t>
      </w:r>
      <w:r w:rsidR="00E2447D">
        <w:rPr>
          <w:rFonts w:cs="Arial"/>
          <w:b/>
          <w:sz w:val="22"/>
          <w:szCs w:val="22"/>
        </w:rPr>
        <w:t>/M</w:t>
      </w:r>
    </w:p>
    <w:p w:rsidR="00C95992" w:rsidRDefault="00C95992">
      <w:pPr>
        <w:pStyle w:val="Standard"/>
        <w:jc w:val="right"/>
        <w:rPr>
          <w:rFonts w:cs="Arial"/>
          <w:b/>
          <w:sz w:val="22"/>
          <w:szCs w:val="22"/>
        </w:rPr>
      </w:pPr>
    </w:p>
    <w:p w:rsidR="00C95992" w:rsidRDefault="00E2447D">
      <w:pPr>
        <w:pStyle w:val="Standard"/>
        <w:jc w:val="center"/>
      </w:pPr>
      <w:r>
        <w:rPr>
          <w:rFonts w:cs="Arial"/>
          <w:b/>
          <w:sz w:val="22"/>
          <w:szCs w:val="22"/>
        </w:rPr>
        <w:t>UCU Joint Negotiating Committee</w:t>
      </w:r>
    </w:p>
    <w:p w:rsidR="00C95992" w:rsidRDefault="00C95992">
      <w:pPr>
        <w:pStyle w:val="Standard"/>
        <w:rPr>
          <w:rFonts w:cs="Arial"/>
          <w:b/>
          <w:sz w:val="22"/>
          <w:szCs w:val="22"/>
        </w:rPr>
      </w:pPr>
    </w:p>
    <w:p w:rsidR="00C95992" w:rsidRDefault="00E2447D" w:rsidP="00AD29D7">
      <w:pPr>
        <w:pStyle w:val="Standard"/>
        <w:jc w:val="center"/>
        <w:rPr>
          <w:rFonts w:cs="Arial"/>
          <w:b/>
          <w:sz w:val="22"/>
          <w:szCs w:val="22"/>
        </w:rPr>
      </w:pPr>
      <w:r>
        <w:rPr>
          <w:rFonts w:cs="Arial"/>
          <w:b/>
          <w:sz w:val="22"/>
          <w:szCs w:val="22"/>
        </w:rPr>
        <w:t xml:space="preserve">Minutes of the meeting held </w:t>
      </w:r>
      <w:r w:rsidR="009A3075">
        <w:rPr>
          <w:rFonts w:cs="Arial"/>
          <w:b/>
          <w:sz w:val="22"/>
          <w:szCs w:val="22"/>
        </w:rPr>
        <w:t xml:space="preserve">at 2pm </w:t>
      </w:r>
      <w:r>
        <w:rPr>
          <w:rFonts w:cs="Arial"/>
          <w:b/>
          <w:sz w:val="22"/>
          <w:szCs w:val="22"/>
        </w:rPr>
        <w:t xml:space="preserve">on </w:t>
      </w:r>
      <w:r w:rsidR="00053BCF">
        <w:rPr>
          <w:rFonts w:cs="Arial"/>
          <w:b/>
          <w:sz w:val="22"/>
          <w:szCs w:val="22"/>
        </w:rPr>
        <w:t>9</w:t>
      </w:r>
      <w:r w:rsidR="00053BCF" w:rsidRPr="00053BCF">
        <w:rPr>
          <w:rFonts w:cs="Arial"/>
          <w:b/>
          <w:sz w:val="22"/>
          <w:szCs w:val="22"/>
          <w:vertAlign w:val="superscript"/>
        </w:rPr>
        <w:t>th</w:t>
      </w:r>
      <w:r w:rsidR="00053BCF">
        <w:rPr>
          <w:rFonts w:cs="Arial"/>
          <w:b/>
          <w:sz w:val="22"/>
          <w:szCs w:val="22"/>
        </w:rPr>
        <w:t xml:space="preserve"> March</w:t>
      </w:r>
      <w:r w:rsidR="00936C1C">
        <w:rPr>
          <w:rFonts w:cs="Arial"/>
          <w:b/>
          <w:sz w:val="22"/>
          <w:szCs w:val="22"/>
        </w:rPr>
        <w:t xml:space="preserve"> </w:t>
      </w:r>
      <w:r w:rsidR="00AC7EEA">
        <w:rPr>
          <w:rFonts w:cs="Arial"/>
          <w:b/>
          <w:sz w:val="22"/>
          <w:szCs w:val="22"/>
        </w:rPr>
        <w:t>201</w:t>
      </w:r>
      <w:r w:rsidR="00053BCF">
        <w:rPr>
          <w:rFonts w:cs="Arial"/>
          <w:b/>
          <w:sz w:val="22"/>
          <w:szCs w:val="22"/>
        </w:rPr>
        <w:t>6</w:t>
      </w:r>
    </w:p>
    <w:p w:rsidR="009A3075" w:rsidRDefault="009A3075" w:rsidP="00AD29D7">
      <w:pPr>
        <w:pStyle w:val="Standard"/>
        <w:jc w:val="center"/>
      </w:pPr>
      <w:r>
        <w:rPr>
          <w:rFonts w:cs="Arial"/>
          <w:b/>
          <w:sz w:val="22"/>
          <w:szCs w:val="22"/>
        </w:rPr>
        <w:t>in the Sussex House Committee room</w:t>
      </w:r>
    </w:p>
    <w:p w:rsidR="00C95992" w:rsidRDefault="00C95992">
      <w:pPr>
        <w:pStyle w:val="Standard"/>
        <w:rPr>
          <w:rFonts w:cs="Arial"/>
          <w:sz w:val="22"/>
          <w:szCs w:val="22"/>
        </w:rPr>
      </w:pPr>
    </w:p>
    <w:p w:rsidR="00C95992" w:rsidRDefault="00E2447D">
      <w:pPr>
        <w:pStyle w:val="Standard"/>
      </w:pPr>
      <w:r>
        <w:rPr>
          <w:rFonts w:cs="Arial"/>
          <w:b/>
          <w:sz w:val="22"/>
          <w:szCs w:val="22"/>
        </w:rPr>
        <w:t>Present:</w:t>
      </w:r>
    </w:p>
    <w:p w:rsidR="00C95992" w:rsidRDefault="00E2447D" w:rsidP="00AD29D7">
      <w:pPr>
        <w:pStyle w:val="Standard"/>
      </w:pPr>
      <w:r>
        <w:rPr>
          <w:rFonts w:cs="Arial"/>
          <w:b/>
          <w:sz w:val="22"/>
          <w:szCs w:val="22"/>
        </w:rPr>
        <w:t xml:space="preserve">University Management: </w:t>
      </w:r>
      <w:r w:rsidR="009B4194">
        <w:rPr>
          <w:rFonts w:cs="Arial"/>
          <w:sz w:val="22"/>
          <w:szCs w:val="22"/>
        </w:rPr>
        <w:t>Stephen Shute (SS</w:t>
      </w:r>
      <w:r>
        <w:rPr>
          <w:rFonts w:cs="Arial"/>
          <w:sz w:val="22"/>
          <w:szCs w:val="22"/>
        </w:rPr>
        <w:t>)</w:t>
      </w:r>
      <w:r w:rsidR="00C37ECB">
        <w:rPr>
          <w:rFonts w:cs="Arial"/>
          <w:sz w:val="22"/>
          <w:szCs w:val="22"/>
        </w:rPr>
        <w:t>,</w:t>
      </w:r>
      <w:r>
        <w:rPr>
          <w:rFonts w:cs="Arial"/>
          <w:sz w:val="22"/>
          <w:szCs w:val="22"/>
        </w:rPr>
        <w:t xml:space="preserve"> </w:t>
      </w:r>
      <w:r w:rsidR="009B4194">
        <w:rPr>
          <w:rFonts w:cs="Arial"/>
          <w:sz w:val="22"/>
          <w:szCs w:val="22"/>
        </w:rPr>
        <w:t>Pro-Vice-Chancellor</w:t>
      </w:r>
      <w:r>
        <w:rPr>
          <w:rFonts w:cs="Arial"/>
          <w:sz w:val="22"/>
          <w:szCs w:val="22"/>
        </w:rPr>
        <w:t xml:space="preserve">; </w:t>
      </w:r>
      <w:r w:rsidR="00912F0F">
        <w:rPr>
          <w:rFonts w:cs="Arial"/>
          <w:sz w:val="22"/>
          <w:szCs w:val="22"/>
        </w:rPr>
        <w:t>Peter Coles</w:t>
      </w:r>
      <w:r w:rsidR="00C37ECB">
        <w:rPr>
          <w:rFonts w:cs="Arial"/>
          <w:sz w:val="22"/>
          <w:szCs w:val="22"/>
        </w:rPr>
        <w:t xml:space="preserve"> (PC)</w:t>
      </w:r>
      <w:r w:rsidR="00912F0F">
        <w:rPr>
          <w:rFonts w:cs="Arial"/>
          <w:sz w:val="22"/>
          <w:szCs w:val="22"/>
        </w:rPr>
        <w:t xml:space="preserve">, Head of School; </w:t>
      </w:r>
      <w:r w:rsidR="00AD29D7">
        <w:rPr>
          <w:rFonts w:cs="Arial"/>
          <w:sz w:val="22"/>
          <w:szCs w:val="22"/>
        </w:rPr>
        <w:t>Sharon Jones</w:t>
      </w:r>
      <w:r w:rsidR="00C37ECB">
        <w:rPr>
          <w:rFonts w:cs="Arial"/>
          <w:sz w:val="22"/>
          <w:szCs w:val="22"/>
        </w:rPr>
        <w:t xml:space="preserve"> (</w:t>
      </w:r>
      <w:r w:rsidR="00AD29D7">
        <w:rPr>
          <w:rFonts w:cs="Arial"/>
          <w:sz w:val="22"/>
          <w:szCs w:val="22"/>
        </w:rPr>
        <w:t>SJ</w:t>
      </w:r>
      <w:r w:rsidR="00C37ECB">
        <w:rPr>
          <w:rFonts w:cs="Arial"/>
          <w:sz w:val="22"/>
          <w:szCs w:val="22"/>
        </w:rPr>
        <w:t>)</w:t>
      </w:r>
      <w:r w:rsidR="00AC7EEA">
        <w:rPr>
          <w:rFonts w:cs="Arial"/>
          <w:sz w:val="22"/>
          <w:szCs w:val="22"/>
        </w:rPr>
        <w:t xml:space="preserve">, </w:t>
      </w:r>
      <w:r w:rsidR="000E025A">
        <w:rPr>
          <w:rFonts w:cs="Arial"/>
          <w:sz w:val="22"/>
          <w:szCs w:val="22"/>
        </w:rPr>
        <w:t>Academic Re</w:t>
      </w:r>
      <w:r w:rsidR="00AD29D7">
        <w:rPr>
          <w:rFonts w:cs="Arial"/>
          <w:sz w:val="22"/>
          <w:szCs w:val="22"/>
        </w:rPr>
        <w:t>gistrar</w:t>
      </w:r>
      <w:r w:rsidR="00AC7EEA">
        <w:rPr>
          <w:rFonts w:cs="Arial"/>
          <w:sz w:val="22"/>
          <w:szCs w:val="22"/>
        </w:rPr>
        <w:t xml:space="preserve">; </w:t>
      </w:r>
      <w:r w:rsidR="00053BCF">
        <w:rPr>
          <w:rFonts w:cs="Arial"/>
          <w:sz w:val="22"/>
          <w:szCs w:val="22"/>
        </w:rPr>
        <w:t>Jackie Rymell (JR</w:t>
      </w:r>
      <w:r>
        <w:rPr>
          <w:rFonts w:cs="Arial"/>
          <w:sz w:val="22"/>
          <w:szCs w:val="22"/>
        </w:rPr>
        <w:t xml:space="preserve">), </w:t>
      </w:r>
      <w:r w:rsidR="00053BCF">
        <w:rPr>
          <w:rFonts w:cs="Arial"/>
          <w:sz w:val="22"/>
          <w:szCs w:val="22"/>
        </w:rPr>
        <w:t xml:space="preserve">Assistant </w:t>
      </w:r>
      <w:r>
        <w:rPr>
          <w:rFonts w:cs="Arial"/>
          <w:sz w:val="22"/>
          <w:szCs w:val="22"/>
        </w:rPr>
        <w:t>Director of HR</w:t>
      </w:r>
      <w:r w:rsidR="00EB39BF">
        <w:rPr>
          <w:rFonts w:cs="Arial"/>
          <w:sz w:val="22"/>
          <w:szCs w:val="22"/>
        </w:rPr>
        <w:t xml:space="preserve"> in place of Jane Summerville</w:t>
      </w:r>
      <w:r>
        <w:rPr>
          <w:rFonts w:cs="Arial"/>
          <w:sz w:val="22"/>
          <w:szCs w:val="22"/>
        </w:rPr>
        <w:t>.</w:t>
      </w:r>
    </w:p>
    <w:p w:rsidR="00C95992" w:rsidRDefault="00E2447D" w:rsidP="00AD29D7">
      <w:pPr>
        <w:pStyle w:val="Standard"/>
      </w:pPr>
      <w:r>
        <w:rPr>
          <w:rFonts w:cs="Arial"/>
          <w:b/>
          <w:sz w:val="22"/>
          <w:szCs w:val="22"/>
        </w:rPr>
        <w:t>UCU representatives:</w:t>
      </w:r>
      <w:r>
        <w:rPr>
          <w:rFonts w:cs="Arial"/>
          <w:sz w:val="22"/>
          <w:szCs w:val="22"/>
        </w:rPr>
        <w:t xml:space="preserve"> </w:t>
      </w:r>
      <w:r w:rsidR="00840AF9">
        <w:rPr>
          <w:rFonts w:cs="Arial"/>
          <w:sz w:val="22"/>
          <w:szCs w:val="22"/>
        </w:rPr>
        <w:t>Chris Chatwin</w:t>
      </w:r>
      <w:r w:rsidR="009B4194">
        <w:rPr>
          <w:rFonts w:cs="Arial"/>
          <w:sz w:val="22"/>
          <w:szCs w:val="22"/>
        </w:rPr>
        <w:t xml:space="preserve"> (</w:t>
      </w:r>
      <w:r w:rsidR="00840AF9">
        <w:rPr>
          <w:rFonts w:cs="Arial"/>
          <w:sz w:val="22"/>
          <w:szCs w:val="22"/>
        </w:rPr>
        <w:t>CC</w:t>
      </w:r>
      <w:r>
        <w:rPr>
          <w:rFonts w:cs="Arial"/>
          <w:sz w:val="22"/>
          <w:szCs w:val="22"/>
        </w:rPr>
        <w:t>)</w:t>
      </w:r>
      <w:r w:rsidR="005B57BC">
        <w:rPr>
          <w:rFonts w:cs="Arial"/>
          <w:sz w:val="22"/>
          <w:szCs w:val="22"/>
        </w:rPr>
        <w:t>, President</w:t>
      </w:r>
      <w:r w:rsidR="009F38B4">
        <w:rPr>
          <w:rFonts w:cs="Arial"/>
          <w:sz w:val="22"/>
          <w:szCs w:val="22"/>
        </w:rPr>
        <w:t xml:space="preserve"> - Chair</w:t>
      </w:r>
      <w:r w:rsidR="009B4194">
        <w:rPr>
          <w:rFonts w:cs="Arial"/>
          <w:sz w:val="22"/>
          <w:szCs w:val="22"/>
        </w:rPr>
        <w:t xml:space="preserve">; </w:t>
      </w:r>
      <w:r w:rsidR="00936C1C">
        <w:rPr>
          <w:rFonts w:cs="Arial"/>
          <w:sz w:val="22"/>
          <w:szCs w:val="22"/>
        </w:rPr>
        <w:t>Tom Frost (TF</w:t>
      </w:r>
      <w:r w:rsidR="009B4194">
        <w:rPr>
          <w:rFonts w:cs="Arial"/>
          <w:sz w:val="22"/>
          <w:szCs w:val="22"/>
        </w:rPr>
        <w:t>);</w:t>
      </w:r>
      <w:r w:rsidR="00AC12F4">
        <w:rPr>
          <w:rFonts w:cs="Arial"/>
          <w:sz w:val="22"/>
          <w:szCs w:val="22"/>
        </w:rPr>
        <w:t xml:space="preserve"> Doug Haynes</w:t>
      </w:r>
      <w:r w:rsidR="009B4194">
        <w:rPr>
          <w:rFonts w:cs="Arial"/>
          <w:sz w:val="22"/>
          <w:szCs w:val="22"/>
        </w:rPr>
        <w:t xml:space="preserve"> </w:t>
      </w:r>
      <w:r w:rsidR="00AC12F4">
        <w:rPr>
          <w:rFonts w:cs="Arial"/>
          <w:sz w:val="22"/>
          <w:szCs w:val="22"/>
        </w:rPr>
        <w:t>(DH</w:t>
      </w:r>
      <w:r w:rsidR="00912F0F">
        <w:rPr>
          <w:rFonts w:cs="Arial"/>
          <w:sz w:val="22"/>
          <w:szCs w:val="22"/>
        </w:rPr>
        <w:t xml:space="preserve">); </w:t>
      </w:r>
      <w:r w:rsidR="00A91577">
        <w:rPr>
          <w:rFonts w:cs="Arial"/>
          <w:bCs/>
          <w:sz w:val="22"/>
          <w:szCs w:val="22"/>
        </w:rPr>
        <w:t>Rebecca Partos (RP)</w:t>
      </w:r>
      <w:r w:rsidR="00F67292">
        <w:rPr>
          <w:rFonts w:cs="Arial"/>
          <w:bCs/>
          <w:sz w:val="22"/>
          <w:szCs w:val="22"/>
        </w:rPr>
        <w:t>.</w:t>
      </w:r>
    </w:p>
    <w:p w:rsidR="00C95992" w:rsidRDefault="00E2447D" w:rsidP="00AD29D7">
      <w:pPr>
        <w:pStyle w:val="Standard"/>
      </w:pPr>
      <w:r>
        <w:rPr>
          <w:rFonts w:cs="Arial"/>
          <w:b/>
          <w:sz w:val="22"/>
          <w:szCs w:val="22"/>
        </w:rPr>
        <w:t xml:space="preserve">In attendance: </w:t>
      </w:r>
      <w:r w:rsidR="00936C1C">
        <w:rPr>
          <w:rFonts w:cs="Arial"/>
          <w:sz w:val="22"/>
          <w:szCs w:val="22"/>
        </w:rPr>
        <w:t>Alasdair Mackay (AM</w:t>
      </w:r>
      <w:r>
        <w:rPr>
          <w:rFonts w:cs="Arial"/>
          <w:sz w:val="22"/>
          <w:szCs w:val="22"/>
        </w:rPr>
        <w:t>) - Management Joint Secretary.</w:t>
      </w:r>
    </w:p>
    <w:p w:rsidR="00C95992" w:rsidRDefault="00C95992">
      <w:pPr>
        <w:pStyle w:val="Standard"/>
        <w:rPr>
          <w:rFonts w:cs="Arial"/>
          <w:sz w:val="22"/>
          <w:szCs w:val="22"/>
        </w:rPr>
      </w:pPr>
    </w:p>
    <w:p w:rsidR="009B4194" w:rsidRDefault="009B4194">
      <w:pPr>
        <w:pStyle w:val="Standard"/>
        <w:rPr>
          <w:rFonts w:cs="Arial"/>
          <w:sz w:val="22"/>
          <w:szCs w:val="22"/>
        </w:rPr>
      </w:pPr>
    </w:p>
    <w:p w:rsidR="00C95992" w:rsidRDefault="00E2447D" w:rsidP="00AD29D7">
      <w:pPr>
        <w:pStyle w:val="Standard"/>
        <w:ind w:left="567" w:hanging="567"/>
        <w:jc w:val="both"/>
      </w:pPr>
      <w:r>
        <w:rPr>
          <w:rFonts w:cs="Arial"/>
          <w:b/>
          <w:sz w:val="22"/>
          <w:szCs w:val="22"/>
        </w:rPr>
        <w:t>1.</w:t>
      </w:r>
      <w:r>
        <w:rPr>
          <w:rFonts w:cs="Arial"/>
          <w:b/>
          <w:sz w:val="22"/>
          <w:szCs w:val="22"/>
        </w:rPr>
        <w:tab/>
      </w:r>
      <w:r w:rsidR="00AD29D7">
        <w:rPr>
          <w:rFonts w:cs="Arial"/>
          <w:b/>
          <w:sz w:val="22"/>
          <w:szCs w:val="22"/>
        </w:rPr>
        <w:t>A</w:t>
      </w:r>
      <w:r>
        <w:rPr>
          <w:rFonts w:cs="Arial"/>
          <w:b/>
          <w:sz w:val="22"/>
          <w:szCs w:val="22"/>
        </w:rPr>
        <w:t>pologies</w:t>
      </w:r>
      <w:r w:rsidR="009B4194">
        <w:rPr>
          <w:rFonts w:cs="Arial"/>
          <w:b/>
          <w:sz w:val="22"/>
          <w:szCs w:val="22"/>
        </w:rPr>
        <w:t xml:space="preserve"> for absence</w:t>
      </w:r>
    </w:p>
    <w:p w:rsidR="00C95992" w:rsidRDefault="00E2447D">
      <w:pPr>
        <w:pStyle w:val="Standard"/>
        <w:jc w:val="both"/>
        <w:rPr>
          <w:rFonts w:cs="Arial"/>
          <w:b/>
          <w:sz w:val="22"/>
          <w:szCs w:val="22"/>
        </w:rPr>
      </w:pPr>
      <w:r>
        <w:rPr>
          <w:rFonts w:cs="Arial"/>
          <w:b/>
          <w:sz w:val="22"/>
          <w:szCs w:val="22"/>
        </w:rPr>
        <w:t xml:space="preserve"> </w:t>
      </w:r>
    </w:p>
    <w:p w:rsidR="00A7114E" w:rsidRDefault="00A7114E" w:rsidP="00AD29D7">
      <w:pPr>
        <w:pStyle w:val="Standard"/>
        <w:ind w:left="567"/>
        <w:jc w:val="both"/>
        <w:rPr>
          <w:rFonts w:cs="Arial"/>
          <w:bCs/>
          <w:sz w:val="22"/>
          <w:szCs w:val="22"/>
        </w:rPr>
      </w:pPr>
      <w:r>
        <w:rPr>
          <w:rFonts w:cs="Arial"/>
          <w:bCs/>
          <w:sz w:val="22"/>
          <w:szCs w:val="22"/>
        </w:rPr>
        <w:t>Apologies were received from</w:t>
      </w:r>
      <w:r w:rsidR="00053BCF">
        <w:rPr>
          <w:rFonts w:cs="Arial"/>
          <w:bCs/>
          <w:sz w:val="22"/>
          <w:szCs w:val="22"/>
        </w:rPr>
        <w:t xml:space="preserve"> Jane Summerville</w:t>
      </w:r>
      <w:r w:rsidR="00A91577">
        <w:rPr>
          <w:rFonts w:cs="Arial"/>
          <w:bCs/>
          <w:sz w:val="22"/>
          <w:szCs w:val="22"/>
        </w:rPr>
        <w:t xml:space="preserve"> and Mike Moran.</w:t>
      </w:r>
    </w:p>
    <w:p w:rsidR="00A7114E" w:rsidRDefault="00A7114E" w:rsidP="00A7114E">
      <w:pPr>
        <w:pStyle w:val="Standard"/>
        <w:ind w:left="567"/>
        <w:jc w:val="both"/>
        <w:rPr>
          <w:rFonts w:cs="Arial"/>
          <w:bCs/>
          <w:sz w:val="22"/>
          <w:szCs w:val="22"/>
        </w:rPr>
      </w:pPr>
    </w:p>
    <w:p w:rsidR="009B4194" w:rsidRDefault="009B4194">
      <w:pPr>
        <w:pStyle w:val="Standard"/>
        <w:jc w:val="both"/>
        <w:rPr>
          <w:rFonts w:cs="Arial"/>
          <w:b/>
          <w:sz w:val="22"/>
          <w:szCs w:val="22"/>
        </w:rPr>
      </w:pPr>
    </w:p>
    <w:p w:rsidR="00C95992" w:rsidRDefault="00E2447D" w:rsidP="00117886">
      <w:pPr>
        <w:pStyle w:val="Standard"/>
        <w:ind w:left="567" w:hanging="567"/>
        <w:jc w:val="both"/>
      </w:pPr>
      <w:r>
        <w:rPr>
          <w:rFonts w:cs="Arial"/>
          <w:b/>
          <w:sz w:val="22"/>
          <w:szCs w:val="22"/>
        </w:rPr>
        <w:t>2.</w:t>
      </w:r>
      <w:r>
        <w:rPr>
          <w:rFonts w:cs="Arial"/>
          <w:b/>
          <w:sz w:val="22"/>
          <w:szCs w:val="22"/>
        </w:rPr>
        <w:tab/>
        <w:t>Minutes of the meeting</w:t>
      </w:r>
      <w:r w:rsidR="004119FE">
        <w:rPr>
          <w:rFonts w:cs="Arial"/>
          <w:b/>
          <w:sz w:val="22"/>
          <w:szCs w:val="22"/>
        </w:rPr>
        <w:t>s</w:t>
      </w:r>
      <w:r>
        <w:rPr>
          <w:rFonts w:cs="Arial"/>
          <w:b/>
          <w:sz w:val="22"/>
          <w:szCs w:val="22"/>
        </w:rPr>
        <w:t xml:space="preserve"> held on </w:t>
      </w:r>
      <w:r w:rsidR="004119FE">
        <w:rPr>
          <w:rFonts w:cs="Arial"/>
          <w:b/>
          <w:sz w:val="22"/>
          <w:szCs w:val="22"/>
        </w:rPr>
        <w:t>18 November 2015 (JNC</w:t>
      </w:r>
      <w:r w:rsidR="001E41E3">
        <w:rPr>
          <w:rFonts w:cs="Arial"/>
          <w:b/>
          <w:sz w:val="22"/>
          <w:szCs w:val="22"/>
        </w:rPr>
        <w:t xml:space="preserve"> </w:t>
      </w:r>
      <w:r w:rsidR="004119FE">
        <w:rPr>
          <w:rFonts w:cs="Arial"/>
          <w:b/>
          <w:sz w:val="22"/>
          <w:szCs w:val="22"/>
        </w:rPr>
        <w:t xml:space="preserve">(UCU)15/1/M) and </w:t>
      </w:r>
      <w:r w:rsidR="00D40EFA">
        <w:rPr>
          <w:rFonts w:cs="Arial"/>
          <w:b/>
          <w:sz w:val="22"/>
          <w:szCs w:val="22"/>
        </w:rPr>
        <w:t>29</w:t>
      </w:r>
      <w:r w:rsidR="002935AD">
        <w:rPr>
          <w:rFonts w:cs="Arial"/>
          <w:b/>
          <w:sz w:val="22"/>
          <w:szCs w:val="22"/>
        </w:rPr>
        <w:t xml:space="preserve"> </w:t>
      </w:r>
      <w:r w:rsidR="00D40EFA">
        <w:rPr>
          <w:rFonts w:cs="Arial"/>
          <w:b/>
          <w:sz w:val="22"/>
          <w:szCs w:val="22"/>
        </w:rPr>
        <w:t>April</w:t>
      </w:r>
      <w:r w:rsidR="002935AD">
        <w:rPr>
          <w:rFonts w:cs="Arial"/>
          <w:b/>
          <w:sz w:val="22"/>
          <w:szCs w:val="22"/>
        </w:rPr>
        <w:t xml:space="preserve"> 201</w:t>
      </w:r>
      <w:r w:rsidR="00117886">
        <w:rPr>
          <w:rFonts w:cs="Arial"/>
          <w:b/>
          <w:sz w:val="22"/>
          <w:szCs w:val="22"/>
        </w:rPr>
        <w:t>5</w:t>
      </w:r>
      <w:r>
        <w:rPr>
          <w:rFonts w:cs="Arial"/>
          <w:b/>
          <w:sz w:val="22"/>
          <w:szCs w:val="22"/>
        </w:rPr>
        <w:t xml:space="preserve"> (JNC(U</w:t>
      </w:r>
      <w:r w:rsidR="00912F0F">
        <w:rPr>
          <w:rFonts w:cs="Arial"/>
          <w:b/>
          <w:sz w:val="22"/>
          <w:szCs w:val="22"/>
        </w:rPr>
        <w:t>CU)/14</w:t>
      </w:r>
      <w:r w:rsidR="009B4194">
        <w:rPr>
          <w:rFonts w:cs="Arial"/>
          <w:b/>
          <w:sz w:val="22"/>
          <w:szCs w:val="22"/>
        </w:rPr>
        <w:t>/</w:t>
      </w:r>
      <w:r w:rsidR="00D40EFA">
        <w:rPr>
          <w:rFonts w:cs="Arial"/>
          <w:b/>
          <w:sz w:val="22"/>
          <w:szCs w:val="22"/>
        </w:rPr>
        <w:t>3</w:t>
      </w:r>
      <w:r>
        <w:rPr>
          <w:rFonts w:cs="Arial"/>
          <w:b/>
          <w:sz w:val="22"/>
          <w:szCs w:val="22"/>
        </w:rPr>
        <w:t>/M)</w:t>
      </w:r>
    </w:p>
    <w:p w:rsidR="00C95992" w:rsidRDefault="00C95992">
      <w:pPr>
        <w:pStyle w:val="Standard"/>
        <w:jc w:val="both"/>
        <w:rPr>
          <w:rFonts w:cs="Arial"/>
          <w:sz w:val="22"/>
          <w:szCs w:val="22"/>
        </w:rPr>
      </w:pPr>
    </w:p>
    <w:p w:rsidR="00C95992" w:rsidRDefault="004119FE" w:rsidP="00A7114E">
      <w:pPr>
        <w:pStyle w:val="Standard"/>
        <w:ind w:left="567"/>
        <w:jc w:val="both"/>
        <w:rPr>
          <w:rFonts w:cs="Arial"/>
          <w:sz w:val="22"/>
          <w:szCs w:val="22"/>
        </w:rPr>
      </w:pPr>
      <w:r>
        <w:rPr>
          <w:rFonts w:cs="Arial"/>
          <w:sz w:val="22"/>
          <w:szCs w:val="22"/>
        </w:rPr>
        <w:t xml:space="preserve">The minutes </w:t>
      </w:r>
      <w:r w:rsidR="007219BD">
        <w:rPr>
          <w:rFonts w:cs="Arial"/>
          <w:sz w:val="22"/>
          <w:szCs w:val="22"/>
        </w:rPr>
        <w:t xml:space="preserve">of 18 November 2015 </w:t>
      </w:r>
      <w:r>
        <w:rPr>
          <w:rFonts w:cs="Arial"/>
          <w:sz w:val="22"/>
          <w:szCs w:val="22"/>
        </w:rPr>
        <w:t xml:space="preserve">were agreed with </w:t>
      </w:r>
      <w:r w:rsidR="000B243E">
        <w:rPr>
          <w:rFonts w:cs="Arial"/>
          <w:sz w:val="22"/>
          <w:szCs w:val="22"/>
        </w:rPr>
        <w:t>one</w:t>
      </w:r>
      <w:r w:rsidR="007219BD">
        <w:rPr>
          <w:rFonts w:cs="Arial"/>
          <w:sz w:val="22"/>
          <w:szCs w:val="22"/>
        </w:rPr>
        <w:t xml:space="preserve"> amendment</w:t>
      </w:r>
      <w:r w:rsidR="00FD0187">
        <w:rPr>
          <w:rFonts w:cs="Arial"/>
          <w:sz w:val="22"/>
          <w:szCs w:val="22"/>
        </w:rPr>
        <w:t xml:space="preserve">. </w:t>
      </w:r>
      <w:r w:rsidR="00187928">
        <w:rPr>
          <w:rFonts w:cs="Arial"/>
          <w:sz w:val="22"/>
          <w:szCs w:val="22"/>
        </w:rPr>
        <w:t xml:space="preserve"> </w:t>
      </w:r>
      <w:r w:rsidR="007219BD">
        <w:rPr>
          <w:rFonts w:cs="Arial"/>
          <w:sz w:val="22"/>
          <w:szCs w:val="22"/>
        </w:rPr>
        <w:t xml:space="preserve">The minutes of </w:t>
      </w:r>
      <w:r w:rsidR="008C0757">
        <w:rPr>
          <w:rFonts w:cs="Arial"/>
          <w:sz w:val="22"/>
          <w:szCs w:val="22"/>
        </w:rPr>
        <w:t>29 April 2015 were agreed</w:t>
      </w:r>
      <w:r w:rsidR="00BC4682">
        <w:rPr>
          <w:rFonts w:cs="Arial"/>
          <w:sz w:val="22"/>
          <w:szCs w:val="22"/>
        </w:rPr>
        <w:t>,</w:t>
      </w:r>
      <w:r w:rsidR="008C0757">
        <w:rPr>
          <w:rFonts w:cs="Arial"/>
          <w:sz w:val="22"/>
          <w:szCs w:val="22"/>
        </w:rPr>
        <w:t xml:space="preserve"> </w:t>
      </w:r>
      <w:r w:rsidR="001645E4">
        <w:rPr>
          <w:rFonts w:cs="Arial"/>
          <w:sz w:val="22"/>
          <w:szCs w:val="22"/>
        </w:rPr>
        <w:t xml:space="preserve">but </w:t>
      </w:r>
      <w:r w:rsidR="00BC4682">
        <w:rPr>
          <w:rFonts w:cs="Arial"/>
          <w:sz w:val="22"/>
          <w:szCs w:val="22"/>
        </w:rPr>
        <w:t xml:space="preserve">RP requested some corrections </w:t>
      </w:r>
      <w:r w:rsidR="008C0757">
        <w:rPr>
          <w:rFonts w:cs="Arial"/>
          <w:sz w:val="22"/>
          <w:szCs w:val="22"/>
        </w:rPr>
        <w:t>as to wh</w:t>
      </w:r>
      <w:r w:rsidR="00BC4682">
        <w:rPr>
          <w:rFonts w:cs="Arial"/>
          <w:sz w:val="22"/>
          <w:szCs w:val="22"/>
        </w:rPr>
        <w:t xml:space="preserve">at had </w:t>
      </w:r>
      <w:r w:rsidR="00CD1B3D">
        <w:rPr>
          <w:rFonts w:cs="Arial"/>
          <w:sz w:val="22"/>
          <w:szCs w:val="22"/>
        </w:rPr>
        <w:t>been attributed</w:t>
      </w:r>
      <w:r w:rsidR="00B83F14">
        <w:rPr>
          <w:rFonts w:cs="Arial"/>
          <w:sz w:val="22"/>
          <w:szCs w:val="22"/>
        </w:rPr>
        <w:t xml:space="preserve"> to her.</w:t>
      </w:r>
      <w:r w:rsidR="00C651A5">
        <w:rPr>
          <w:rFonts w:cs="Arial"/>
          <w:sz w:val="22"/>
          <w:szCs w:val="22"/>
        </w:rPr>
        <w:t xml:space="preserve"> She said that she would send her corrections to AM.</w:t>
      </w:r>
    </w:p>
    <w:p w:rsidR="00FD0187" w:rsidRDefault="00FD0187" w:rsidP="00A7114E">
      <w:pPr>
        <w:pStyle w:val="Standard"/>
        <w:ind w:left="567"/>
        <w:jc w:val="both"/>
        <w:rPr>
          <w:rFonts w:cs="Arial"/>
          <w:sz w:val="22"/>
          <w:szCs w:val="22"/>
        </w:rPr>
      </w:pPr>
    </w:p>
    <w:p w:rsidR="00FD0187" w:rsidRPr="00FD0187" w:rsidRDefault="00FD0187" w:rsidP="00A7114E">
      <w:pPr>
        <w:pStyle w:val="Standard"/>
        <w:ind w:left="567"/>
        <w:jc w:val="both"/>
        <w:rPr>
          <w:rFonts w:cs="Arial"/>
          <w:b/>
          <w:sz w:val="22"/>
          <w:szCs w:val="22"/>
        </w:rPr>
      </w:pPr>
      <w:r>
        <w:rPr>
          <w:rFonts w:cs="Arial"/>
          <w:b/>
          <w:sz w:val="22"/>
          <w:szCs w:val="22"/>
        </w:rPr>
        <w:t xml:space="preserve">ACTION – </w:t>
      </w:r>
      <w:r w:rsidR="008C0757">
        <w:rPr>
          <w:rFonts w:cs="Arial"/>
          <w:b/>
          <w:sz w:val="22"/>
          <w:szCs w:val="22"/>
        </w:rPr>
        <w:t xml:space="preserve">RP to send </w:t>
      </w:r>
      <w:r w:rsidR="00A955E6">
        <w:rPr>
          <w:rFonts w:cs="Arial"/>
          <w:b/>
          <w:sz w:val="22"/>
          <w:szCs w:val="22"/>
        </w:rPr>
        <w:t xml:space="preserve">her </w:t>
      </w:r>
      <w:r w:rsidR="008C0757">
        <w:rPr>
          <w:rFonts w:cs="Arial"/>
          <w:b/>
          <w:sz w:val="22"/>
          <w:szCs w:val="22"/>
        </w:rPr>
        <w:t>corrections to AM.</w:t>
      </w:r>
    </w:p>
    <w:p w:rsidR="00A7114E" w:rsidRDefault="00A7114E" w:rsidP="00A7114E">
      <w:pPr>
        <w:pStyle w:val="Standard"/>
        <w:ind w:left="567"/>
        <w:jc w:val="both"/>
        <w:rPr>
          <w:rFonts w:cs="Arial"/>
          <w:sz w:val="22"/>
          <w:szCs w:val="22"/>
        </w:rPr>
      </w:pPr>
    </w:p>
    <w:p w:rsidR="00A7114E" w:rsidRDefault="00A7114E">
      <w:pPr>
        <w:pStyle w:val="Standard"/>
        <w:jc w:val="both"/>
        <w:rPr>
          <w:rFonts w:cs="Arial"/>
          <w:sz w:val="22"/>
          <w:szCs w:val="22"/>
        </w:rPr>
      </w:pPr>
    </w:p>
    <w:p w:rsidR="0095798E" w:rsidRPr="002C172C" w:rsidRDefault="00E2447D" w:rsidP="002C172C">
      <w:pPr>
        <w:pStyle w:val="Standard"/>
        <w:ind w:left="567" w:hanging="567"/>
        <w:jc w:val="both"/>
        <w:rPr>
          <w:rFonts w:cs="Arial"/>
          <w:b/>
          <w:sz w:val="22"/>
          <w:szCs w:val="22"/>
        </w:rPr>
      </w:pPr>
      <w:r>
        <w:rPr>
          <w:rFonts w:cs="Arial"/>
          <w:b/>
          <w:sz w:val="22"/>
          <w:szCs w:val="22"/>
        </w:rPr>
        <w:t>3.</w:t>
      </w:r>
      <w:r>
        <w:rPr>
          <w:rFonts w:cs="Arial"/>
          <w:b/>
          <w:sz w:val="22"/>
          <w:szCs w:val="22"/>
        </w:rPr>
        <w:tab/>
        <w:t>Matters arising</w:t>
      </w:r>
    </w:p>
    <w:p w:rsidR="00C95992" w:rsidRPr="0027017F" w:rsidRDefault="00C95992" w:rsidP="0027017F">
      <w:pPr>
        <w:pStyle w:val="ListParagraph"/>
        <w:ind w:left="0"/>
        <w:jc w:val="both"/>
        <w:rPr>
          <w:b/>
          <w:sz w:val="20"/>
          <w:szCs w:val="20"/>
        </w:rPr>
      </w:pPr>
    </w:p>
    <w:p w:rsidR="00C95992" w:rsidRPr="002C172C" w:rsidRDefault="00E2447D" w:rsidP="002C172C">
      <w:pPr>
        <w:pStyle w:val="ListParagraph"/>
        <w:ind w:left="567"/>
        <w:jc w:val="both"/>
        <w:rPr>
          <w:b/>
          <w:sz w:val="22"/>
          <w:szCs w:val="22"/>
        </w:rPr>
      </w:pPr>
      <w:r>
        <w:rPr>
          <w:b/>
          <w:sz w:val="22"/>
          <w:szCs w:val="22"/>
        </w:rPr>
        <w:t>3.</w:t>
      </w:r>
      <w:r w:rsidR="002C172C">
        <w:rPr>
          <w:b/>
          <w:sz w:val="22"/>
          <w:szCs w:val="22"/>
        </w:rPr>
        <w:t>1</w:t>
      </w:r>
      <w:r w:rsidR="00325DCE" w:rsidRPr="002C172C">
        <w:rPr>
          <w:b/>
          <w:sz w:val="22"/>
          <w:szCs w:val="22"/>
        </w:rPr>
        <w:tab/>
      </w:r>
      <w:r w:rsidR="00311CBE" w:rsidRPr="002C172C">
        <w:rPr>
          <w:b/>
          <w:sz w:val="22"/>
          <w:szCs w:val="22"/>
        </w:rPr>
        <w:t>UCU studies on workplace bullying</w:t>
      </w:r>
    </w:p>
    <w:p w:rsidR="00C70977" w:rsidRDefault="00C70977" w:rsidP="00117886">
      <w:pPr>
        <w:pStyle w:val="ListParagraph"/>
        <w:ind w:left="567"/>
        <w:jc w:val="both"/>
        <w:rPr>
          <w:b/>
          <w:sz w:val="22"/>
          <w:szCs w:val="22"/>
        </w:rPr>
      </w:pPr>
    </w:p>
    <w:p w:rsidR="00764F7E" w:rsidRPr="002C172C" w:rsidRDefault="00C70977" w:rsidP="002C172C">
      <w:pPr>
        <w:pStyle w:val="ListParagraph"/>
        <w:ind w:left="1418"/>
        <w:jc w:val="both"/>
        <w:rPr>
          <w:sz w:val="22"/>
          <w:szCs w:val="22"/>
        </w:rPr>
      </w:pPr>
      <w:r>
        <w:rPr>
          <w:b/>
          <w:sz w:val="22"/>
          <w:szCs w:val="22"/>
        </w:rPr>
        <w:tab/>
      </w:r>
      <w:r w:rsidR="00483C97">
        <w:rPr>
          <w:sz w:val="22"/>
          <w:szCs w:val="22"/>
        </w:rPr>
        <w:t xml:space="preserve">There had been an action for </w:t>
      </w:r>
      <w:r w:rsidR="00311CBE">
        <w:rPr>
          <w:sz w:val="22"/>
          <w:szCs w:val="22"/>
        </w:rPr>
        <w:t xml:space="preserve">Rupert Brown </w:t>
      </w:r>
      <w:r w:rsidR="00985A20">
        <w:rPr>
          <w:sz w:val="22"/>
          <w:szCs w:val="22"/>
        </w:rPr>
        <w:t xml:space="preserve">to send </w:t>
      </w:r>
      <w:r w:rsidR="00C8330F">
        <w:rPr>
          <w:sz w:val="22"/>
          <w:szCs w:val="22"/>
        </w:rPr>
        <w:t>JS</w:t>
      </w:r>
      <w:r w:rsidR="00A718D5">
        <w:rPr>
          <w:sz w:val="22"/>
          <w:szCs w:val="22"/>
        </w:rPr>
        <w:t xml:space="preserve"> </w:t>
      </w:r>
      <w:r w:rsidR="00697DBE">
        <w:rPr>
          <w:sz w:val="22"/>
          <w:szCs w:val="22"/>
        </w:rPr>
        <w:t xml:space="preserve">the </w:t>
      </w:r>
      <w:r w:rsidR="00A718D5">
        <w:rPr>
          <w:sz w:val="22"/>
          <w:szCs w:val="22"/>
        </w:rPr>
        <w:t xml:space="preserve">UCU studies on workplace bullying. </w:t>
      </w:r>
      <w:r w:rsidR="002C172C">
        <w:rPr>
          <w:sz w:val="22"/>
          <w:szCs w:val="22"/>
        </w:rPr>
        <w:t>CC reported that this had been completed on 8/3/2015.</w:t>
      </w:r>
    </w:p>
    <w:p w:rsidR="00C70977" w:rsidRDefault="00C70977" w:rsidP="00C70977">
      <w:pPr>
        <w:pStyle w:val="ListParagraph"/>
        <w:ind w:left="1418"/>
        <w:jc w:val="both"/>
        <w:rPr>
          <w:bCs/>
          <w:sz w:val="22"/>
          <w:szCs w:val="22"/>
        </w:rPr>
      </w:pPr>
    </w:p>
    <w:p w:rsidR="00ED64D3" w:rsidRDefault="00E2447D" w:rsidP="00ED64D3">
      <w:pPr>
        <w:pStyle w:val="ListParagraph"/>
        <w:ind w:left="567"/>
        <w:jc w:val="both"/>
        <w:rPr>
          <w:b/>
          <w:sz w:val="22"/>
          <w:szCs w:val="22"/>
        </w:rPr>
      </w:pPr>
      <w:r w:rsidRPr="0095798E">
        <w:rPr>
          <w:b/>
          <w:sz w:val="22"/>
          <w:szCs w:val="22"/>
        </w:rPr>
        <w:t>3</w:t>
      </w:r>
      <w:r w:rsidR="00ED64D3">
        <w:rPr>
          <w:b/>
          <w:sz w:val="22"/>
          <w:szCs w:val="22"/>
        </w:rPr>
        <w:t>.2</w:t>
      </w:r>
      <w:r w:rsidR="00ED64D3">
        <w:rPr>
          <w:b/>
          <w:sz w:val="22"/>
          <w:szCs w:val="22"/>
        </w:rPr>
        <w:tab/>
        <w:t>Report about equality and diversity results.</w:t>
      </w:r>
    </w:p>
    <w:p w:rsidR="00ED64D3" w:rsidRDefault="00ED64D3" w:rsidP="00ED64D3">
      <w:pPr>
        <w:pStyle w:val="ListParagraph"/>
        <w:ind w:left="567"/>
        <w:jc w:val="both"/>
        <w:rPr>
          <w:sz w:val="22"/>
          <w:szCs w:val="22"/>
        </w:rPr>
      </w:pPr>
      <w:r>
        <w:rPr>
          <w:sz w:val="22"/>
          <w:szCs w:val="22"/>
        </w:rPr>
        <w:tab/>
      </w:r>
      <w:r>
        <w:rPr>
          <w:sz w:val="22"/>
          <w:szCs w:val="22"/>
        </w:rPr>
        <w:tab/>
      </w:r>
    </w:p>
    <w:p w:rsidR="00F4434C" w:rsidRDefault="00ED64D3" w:rsidP="00E17DFC">
      <w:pPr>
        <w:pStyle w:val="ListParagraph"/>
        <w:ind w:left="1418" w:hanging="142"/>
        <w:jc w:val="both"/>
        <w:rPr>
          <w:bCs/>
          <w:sz w:val="22"/>
          <w:szCs w:val="22"/>
        </w:rPr>
      </w:pPr>
      <w:r>
        <w:rPr>
          <w:sz w:val="22"/>
          <w:szCs w:val="22"/>
        </w:rPr>
        <w:tab/>
      </w:r>
      <w:r>
        <w:rPr>
          <w:sz w:val="22"/>
          <w:szCs w:val="22"/>
        </w:rPr>
        <w:tab/>
        <w:t xml:space="preserve">There had </w:t>
      </w:r>
      <w:r w:rsidR="001E41E3">
        <w:rPr>
          <w:sz w:val="22"/>
          <w:szCs w:val="22"/>
        </w:rPr>
        <w:t xml:space="preserve">been </w:t>
      </w:r>
      <w:r w:rsidR="001E41E3">
        <w:rPr>
          <w:bCs/>
          <w:sz w:val="22"/>
          <w:szCs w:val="22"/>
        </w:rPr>
        <w:t>an action for JS to set up a wor</w:t>
      </w:r>
      <w:r w:rsidR="004C162D">
        <w:rPr>
          <w:bCs/>
          <w:sz w:val="22"/>
          <w:szCs w:val="22"/>
        </w:rPr>
        <w:t xml:space="preserve">king group with the 3 Unions </w:t>
      </w:r>
      <w:r w:rsidR="00CD1B3D">
        <w:rPr>
          <w:bCs/>
          <w:sz w:val="22"/>
          <w:szCs w:val="22"/>
        </w:rPr>
        <w:t xml:space="preserve">to </w:t>
      </w:r>
      <w:r w:rsidR="001E41E3">
        <w:rPr>
          <w:bCs/>
          <w:sz w:val="22"/>
          <w:szCs w:val="22"/>
        </w:rPr>
        <w:t xml:space="preserve">draft a code of conduct. JR reported that this was in progress and that the representatives from each union had been nominated.  </w:t>
      </w:r>
      <w:r w:rsidR="00794FB3">
        <w:rPr>
          <w:bCs/>
          <w:sz w:val="22"/>
          <w:szCs w:val="22"/>
        </w:rPr>
        <w:t>It was reported that d</w:t>
      </w:r>
      <w:r w:rsidR="000A4E15">
        <w:rPr>
          <w:bCs/>
          <w:sz w:val="22"/>
          <w:szCs w:val="22"/>
        </w:rPr>
        <w:t>ue to other commitments for</w:t>
      </w:r>
      <w:r w:rsidR="00194502">
        <w:rPr>
          <w:bCs/>
          <w:sz w:val="22"/>
          <w:szCs w:val="22"/>
        </w:rPr>
        <w:t xml:space="preserve"> the UCU representative the first meeting would not take place before May 2016.</w:t>
      </w:r>
    </w:p>
    <w:p w:rsidR="006B455F" w:rsidRPr="00615640" w:rsidRDefault="006B455F" w:rsidP="00615640">
      <w:pPr>
        <w:jc w:val="both"/>
        <w:rPr>
          <w:bCs/>
          <w:sz w:val="22"/>
          <w:szCs w:val="22"/>
        </w:rPr>
      </w:pPr>
    </w:p>
    <w:p w:rsidR="006B455F" w:rsidRDefault="001B14BC" w:rsidP="00117886">
      <w:pPr>
        <w:pStyle w:val="ListParagraph"/>
        <w:ind w:left="567"/>
        <w:jc w:val="both"/>
        <w:rPr>
          <w:bCs/>
          <w:sz w:val="22"/>
          <w:szCs w:val="22"/>
        </w:rPr>
      </w:pPr>
      <w:r>
        <w:rPr>
          <w:b/>
          <w:sz w:val="22"/>
          <w:szCs w:val="22"/>
        </w:rPr>
        <w:t>3.3</w:t>
      </w:r>
      <w:r>
        <w:rPr>
          <w:b/>
          <w:sz w:val="22"/>
          <w:szCs w:val="22"/>
        </w:rPr>
        <w:tab/>
        <w:t>Exit</w:t>
      </w:r>
      <w:r w:rsidR="00977DD6">
        <w:rPr>
          <w:b/>
          <w:sz w:val="22"/>
          <w:szCs w:val="22"/>
        </w:rPr>
        <w:t xml:space="preserve"> interviews</w:t>
      </w:r>
    </w:p>
    <w:p w:rsidR="00163833" w:rsidRDefault="00163833" w:rsidP="004C27FB">
      <w:pPr>
        <w:pStyle w:val="ListParagraph"/>
        <w:ind w:left="567"/>
        <w:jc w:val="both"/>
        <w:rPr>
          <w:bCs/>
          <w:sz w:val="22"/>
          <w:szCs w:val="22"/>
        </w:rPr>
      </w:pPr>
    </w:p>
    <w:p w:rsidR="00990449" w:rsidRDefault="00850F15" w:rsidP="001B14BC">
      <w:pPr>
        <w:pStyle w:val="ListParagraph"/>
        <w:ind w:left="1418" w:hanging="851"/>
        <w:jc w:val="both"/>
        <w:rPr>
          <w:bCs/>
          <w:sz w:val="22"/>
          <w:szCs w:val="22"/>
        </w:rPr>
      </w:pPr>
      <w:r>
        <w:rPr>
          <w:bCs/>
          <w:sz w:val="22"/>
          <w:szCs w:val="22"/>
        </w:rPr>
        <w:tab/>
      </w:r>
      <w:r>
        <w:rPr>
          <w:bCs/>
          <w:sz w:val="22"/>
          <w:szCs w:val="22"/>
        </w:rPr>
        <w:tab/>
      </w:r>
      <w:r w:rsidR="00535683">
        <w:rPr>
          <w:bCs/>
          <w:sz w:val="22"/>
          <w:szCs w:val="22"/>
        </w:rPr>
        <w:t xml:space="preserve">There had been an action </w:t>
      </w:r>
      <w:r w:rsidR="00F92C02">
        <w:rPr>
          <w:bCs/>
          <w:sz w:val="22"/>
          <w:szCs w:val="22"/>
        </w:rPr>
        <w:t xml:space="preserve">for JS </w:t>
      </w:r>
      <w:r w:rsidR="001B14BC">
        <w:rPr>
          <w:bCs/>
          <w:sz w:val="22"/>
          <w:szCs w:val="22"/>
        </w:rPr>
        <w:t xml:space="preserve">to </w:t>
      </w:r>
      <w:r w:rsidR="00615640">
        <w:rPr>
          <w:bCs/>
          <w:sz w:val="22"/>
          <w:szCs w:val="22"/>
        </w:rPr>
        <w:t>investigate an online exit interview system. JR reported that this was</w:t>
      </w:r>
      <w:r w:rsidR="00005D94">
        <w:rPr>
          <w:bCs/>
          <w:sz w:val="22"/>
          <w:szCs w:val="22"/>
        </w:rPr>
        <w:t xml:space="preserve"> an action outstanding as JS had been</w:t>
      </w:r>
      <w:r w:rsidR="00615640">
        <w:rPr>
          <w:bCs/>
          <w:sz w:val="22"/>
          <w:szCs w:val="22"/>
        </w:rPr>
        <w:t xml:space="preserve"> dealing with other priorities.</w:t>
      </w:r>
      <w:r w:rsidR="00623A1C">
        <w:rPr>
          <w:bCs/>
          <w:sz w:val="22"/>
          <w:szCs w:val="22"/>
        </w:rPr>
        <w:t xml:space="preserve"> CC </w:t>
      </w:r>
      <w:r w:rsidR="00DC457E">
        <w:rPr>
          <w:bCs/>
          <w:sz w:val="22"/>
          <w:szCs w:val="22"/>
        </w:rPr>
        <w:t>suggested</w:t>
      </w:r>
      <w:r w:rsidR="00623A1C">
        <w:rPr>
          <w:bCs/>
          <w:sz w:val="22"/>
          <w:szCs w:val="22"/>
        </w:rPr>
        <w:t xml:space="preserve"> get</w:t>
      </w:r>
      <w:r w:rsidR="00DC457E">
        <w:rPr>
          <w:bCs/>
          <w:sz w:val="22"/>
          <w:szCs w:val="22"/>
        </w:rPr>
        <w:t>ting</w:t>
      </w:r>
      <w:r w:rsidR="0002379E">
        <w:rPr>
          <w:bCs/>
          <w:sz w:val="22"/>
          <w:szCs w:val="22"/>
        </w:rPr>
        <w:t xml:space="preserve"> an </w:t>
      </w:r>
      <w:r w:rsidR="00623A1C">
        <w:rPr>
          <w:bCs/>
          <w:sz w:val="22"/>
          <w:szCs w:val="22"/>
        </w:rPr>
        <w:t xml:space="preserve">estimate </w:t>
      </w:r>
      <w:r w:rsidR="0002379E">
        <w:rPr>
          <w:bCs/>
          <w:sz w:val="22"/>
          <w:szCs w:val="22"/>
        </w:rPr>
        <w:t xml:space="preserve">of the cost of recruiting a member of staff. SS said that </w:t>
      </w:r>
      <w:r w:rsidR="00D92740">
        <w:rPr>
          <w:bCs/>
          <w:sz w:val="22"/>
          <w:szCs w:val="22"/>
        </w:rPr>
        <w:t xml:space="preserve">academic </w:t>
      </w:r>
      <w:r w:rsidR="0002379E">
        <w:rPr>
          <w:bCs/>
          <w:sz w:val="22"/>
          <w:szCs w:val="22"/>
        </w:rPr>
        <w:t xml:space="preserve">turnover at the University was low. </w:t>
      </w:r>
      <w:r w:rsidR="00D92740">
        <w:rPr>
          <w:bCs/>
          <w:sz w:val="22"/>
          <w:szCs w:val="22"/>
        </w:rPr>
        <w:t>CC said that it may be higher i</w:t>
      </w:r>
      <w:r w:rsidR="00BB79AB">
        <w:rPr>
          <w:bCs/>
          <w:sz w:val="22"/>
          <w:szCs w:val="22"/>
        </w:rPr>
        <w:t>n BMEc</w:t>
      </w:r>
      <w:r w:rsidR="00D92740">
        <w:rPr>
          <w:bCs/>
          <w:sz w:val="22"/>
          <w:szCs w:val="22"/>
        </w:rPr>
        <w:t xml:space="preserve">. </w:t>
      </w:r>
      <w:r w:rsidR="0002379E">
        <w:rPr>
          <w:bCs/>
          <w:sz w:val="22"/>
          <w:szCs w:val="22"/>
        </w:rPr>
        <w:t>JR</w:t>
      </w:r>
      <w:r w:rsidR="00696553">
        <w:rPr>
          <w:bCs/>
          <w:sz w:val="22"/>
          <w:szCs w:val="22"/>
        </w:rPr>
        <w:t xml:space="preserve"> reported that some schools had</w:t>
      </w:r>
      <w:r w:rsidR="0002379E">
        <w:rPr>
          <w:bCs/>
          <w:sz w:val="22"/>
          <w:szCs w:val="22"/>
        </w:rPr>
        <w:t xml:space="preserve"> set up their own exit </w:t>
      </w:r>
      <w:r w:rsidR="00977DD6">
        <w:rPr>
          <w:bCs/>
          <w:sz w:val="22"/>
          <w:szCs w:val="22"/>
        </w:rPr>
        <w:t xml:space="preserve">interview </w:t>
      </w:r>
      <w:r w:rsidR="0002379E">
        <w:rPr>
          <w:bCs/>
          <w:sz w:val="22"/>
          <w:szCs w:val="22"/>
        </w:rPr>
        <w:t>process</w:t>
      </w:r>
      <w:r w:rsidR="00696553">
        <w:rPr>
          <w:bCs/>
          <w:sz w:val="22"/>
          <w:szCs w:val="22"/>
        </w:rPr>
        <w:t>es</w:t>
      </w:r>
      <w:r w:rsidR="0002379E">
        <w:rPr>
          <w:bCs/>
          <w:sz w:val="22"/>
          <w:szCs w:val="22"/>
        </w:rPr>
        <w:t xml:space="preserve"> largely as a response to the Athena Swann initiative.</w:t>
      </w:r>
    </w:p>
    <w:p w:rsidR="00005D94" w:rsidRDefault="00005D94" w:rsidP="001B14BC">
      <w:pPr>
        <w:pStyle w:val="ListParagraph"/>
        <w:ind w:left="1418" w:hanging="851"/>
        <w:jc w:val="both"/>
        <w:rPr>
          <w:bCs/>
          <w:sz w:val="22"/>
          <w:szCs w:val="22"/>
        </w:rPr>
      </w:pPr>
    </w:p>
    <w:p w:rsidR="00005D94" w:rsidRPr="00005D94" w:rsidRDefault="00005D94" w:rsidP="001B14BC">
      <w:pPr>
        <w:pStyle w:val="ListParagraph"/>
        <w:ind w:left="1418" w:hanging="851"/>
        <w:jc w:val="both"/>
        <w:rPr>
          <w:b/>
          <w:bCs/>
          <w:sz w:val="22"/>
          <w:szCs w:val="22"/>
        </w:rPr>
      </w:pPr>
      <w:r>
        <w:rPr>
          <w:bCs/>
          <w:sz w:val="22"/>
          <w:szCs w:val="22"/>
        </w:rPr>
        <w:tab/>
      </w:r>
      <w:r>
        <w:rPr>
          <w:b/>
          <w:bCs/>
          <w:sz w:val="22"/>
          <w:szCs w:val="22"/>
        </w:rPr>
        <w:t xml:space="preserve">ACTION – JS to report back to the JNC on an exit interview system. </w:t>
      </w:r>
    </w:p>
    <w:p w:rsidR="00F92C02" w:rsidRDefault="0002379E" w:rsidP="001B14BC">
      <w:pPr>
        <w:pStyle w:val="ListParagraph"/>
        <w:ind w:left="1418" w:hanging="851"/>
        <w:jc w:val="both"/>
        <w:rPr>
          <w:bCs/>
          <w:sz w:val="22"/>
          <w:szCs w:val="22"/>
        </w:rPr>
      </w:pPr>
      <w:r>
        <w:rPr>
          <w:bCs/>
          <w:sz w:val="22"/>
          <w:szCs w:val="22"/>
        </w:rPr>
        <w:t xml:space="preserve"> </w:t>
      </w:r>
    </w:p>
    <w:p w:rsidR="00990449" w:rsidRDefault="00990449" w:rsidP="001B14BC">
      <w:pPr>
        <w:pStyle w:val="ListParagraph"/>
        <w:ind w:left="1418" w:hanging="851"/>
        <w:jc w:val="both"/>
        <w:rPr>
          <w:b/>
          <w:bCs/>
          <w:sz w:val="22"/>
          <w:szCs w:val="22"/>
        </w:rPr>
      </w:pPr>
      <w:r>
        <w:rPr>
          <w:b/>
          <w:bCs/>
          <w:sz w:val="22"/>
          <w:szCs w:val="22"/>
        </w:rPr>
        <w:t>3.4</w:t>
      </w:r>
      <w:r>
        <w:rPr>
          <w:b/>
          <w:bCs/>
          <w:sz w:val="22"/>
          <w:szCs w:val="22"/>
        </w:rPr>
        <w:tab/>
      </w:r>
      <w:r w:rsidR="009F3347">
        <w:rPr>
          <w:b/>
          <w:bCs/>
          <w:sz w:val="22"/>
          <w:szCs w:val="22"/>
        </w:rPr>
        <w:t xml:space="preserve">Journal Impact factors JNC </w:t>
      </w:r>
      <w:r w:rsidR="00B6328C">
        <w:rPr>
          <w:b/>
          <w:bCs/>
          <w:sz w:val="22"/>
          <w:szCs w:val="22"/>
        </w:rPr>
        <w:t xml:space="preserve">(UCU) </w:t>
      </w:r>
      <w:r w:rsidR="009F3347">
        <w:rPr>
          <w:b/>
          <w:bCs/>
          <w:sz w:val="22"/>
          <w:szCs w:val="22"/>
        </w:rPr>
        <w:t>15/1/2</w:t>
      </w:r>
    </w:p>
    <w:p w:rsidR="009F3347" w:rsidRDefault="009F3347" w:rsidP="001B14BC">
      <w:pPr>
        <w:pStyle w:val="ListParagraph"/>
        <w:ind w:left="1418" w:hanging="851"/>
        <w:jc w:val="both"/>
        <w:rPr>
          <w:b/>
          <w:bCs/>
          <w:sz w:val="22"/>
          <w:szCs w:val="22"/>
        </w:rPr>
      </w:pPr>
    </w:p>
    <w:p w:rsidR="009F3347" w:rsidRDefault="009F3347" w:rsidP="001B14BC">
      <w:pPr>
        <w:pStyle w:val="ListParagraph"/>
        <w:ind w:left="1418" w:hanging="851"/>
        <w:jc w:val="both"/>
        <w:rPr>
          <w:bCs/>
          <w:sz w:val="22"/>
          <w:szCs w:val="22"/>
        </w:rPr>
      </w:pPr>
      <w:r>
        <w:rPr>
          <w:b/>
          <w:bCs/>
          <w:sz w:val="22"/>
          <w:szCs w:val="22"/>
        </w:rPr>
        <w:tab/>
      </w:r>
      <w:r w:rsidR="00B6328C">
        <w:rPr>
          <w:bCs/>
          <w:sz w:val="22"/>
          <w:szCs w:val="22"/>
        </w:rPr>
        <w:t xml:space="preserve">There had been an action for JS to amend the paper on promotions criteria and </w:t>
      </w:r>
      <w:r w:rsidR="004F0DE4">
        <w:rPr>
          <w:bCs/>
          <w:sz w:val="22"/>
          <w:szCs w:val="22"/>
        </w:rPr>
        <w:t>put it before</w:t>
      </w:r>
      <w:r w:rsidR="00145F54">
        <w:rPr>
          <w:bCs/>
          <w:sz w:val="22"/>
          <w:szCs w:val="22"/>
        </w:rPr>
        <w:t xml:space="preserve"> Senate for agreement. JR </w:t>
      </w:r>
      <w:r w:rsidR="00837E47">
        <w:rPr>
          <w:bCs/>
          <w:sz w:val="22"/>
          <w:szCs w:val="22"/>
        </w:rPr>
        <w:t>reported that this had been completed</w:t>
      </w:r>
      <w:r w:rsidR="00145F54">
        <w:rPr>
          <w:bCs/>
          <w:sz w:val="22"/>
          <w:szCs w:val="22"/>
        </w:rPr>
        <w:t xml:space="preserve"> on 25</w:t>
      </w:r>
      <w:r w:rsidR="00145F54" w:rsidRPr="00145F54">
        <w:rPr>
          <w:bCs/>
          <w:sz w:val="22"/>
          <w:szCs w:val="22"/>
          <w:vertAlign w:val="superscript"/>
        </w:rPr>
        <w:t>th</w:t>
      </w:r>
      <w:r w:rsidR="00145F54">
        <w:rPr>
          <w:bCs/>
          <w:sz w:val="22"/>
          <w:szCs w:val="22"/>
        </w:rPr>
        <w:t xml:space="preserve"> Feb 2015.</w:t>
      </w:r>
    </w:p>
    <w:p w:rsidR="00B44F06" w:rsidRDefault="00B44F06" w:rsidP="001B14BC">
      <w:pPr>
        <w:pStyle w:val="ListParagraph"/>
        <w:ind w:left="1418" w:hanging="851"/>
        <w:jc w:val="both"/>
        <w:rPr>
          <w:bCs/>
          <w:sz w:val="22"/>
          <w:szCs w:val="22"/>
        </w:rPr>
      </w:pPr>
    </w:p>
    <w:p w:rsidR="00145F54" w:rsidRDefault="00B44F06" w:rsidP="001B14BC">
      <w:pPr>
        <w:pStyle w:val="ListParagraph"/>
        <w:ind w:left="1418" w:hanging="851"/>
        <w:jc w:val="both"/>
        <w:rPr>
          <w:b/>
          <w:bCs/>
          <w:sz w:val="22"/>
          <w:szCs w:val="22"/>
        </w:rPr>
      </w:pPr>
      <w:r>
        <w:rPr>
          <w:b/>
          <w:bCs/>
          <w:sz w:val="22"/>
          <w:szCs w:val="22"/>
        </w:rPr>
        <w:t>3.5</w:t>
      </w:r>
      <w:r>
        <w:rPr>
          <w:b/>
          <w:bCs/>
          <w:sz w:val="22"/>
          <w:szCs w:val="22"/>
        </w:rPr>
        <w:tab/>
        <w:t>Pension changes JNC (UCU) 15/1/4</w:t>
      </w:r>
    </w:p>
    <w:p w:rsidR="00B44F06" w:rsidRDefault="00B44F06" w:rsidP="001B14BC">
      <w:pPr>
        <w:pStyle w:val="ListParagraph"/>
        <w:ind w:left="1418" w:hanging="851"/>
        <w:jc w:val="both"/>
        <w:rPr>
          <w:b/>
          <w:bCs/>
          <w:sz w:val="22"/>
          <w:szCs w:val="22"/>
        </w:rPr>
      </w:pPr>
      <w:r>
        <w:rPr>
          <w:b/>
          <w:bCs/>
          <w:sz w:val="22"/>
          <w:szCs w:val="22"/>
        </w:rPr>
        <w:tab/>
      </w:r>
    </w:p>
    <w:p w:rsidR="008370BC" w:rsidRDefault="008370BC" w:rsidP="001B14BC">
      <w:pPr>
        <w:pStyle w:val="ListParagraph"/>
        <w:ind w:left="1418" w:hanging="851"/>
        <w:jc w:val="both"/>
        <w:rPr>
          <w:bCs/>
          <w:sz w:val="22"/>
          <w:szCs w:val="22"/>
        </w:rPr>
      </w:pPr>
      <w:r>
        <w:rPr>
          <w:b/>
          <w:bCs/>
          <w:sz w:val="22"/>
          <w:szCs w:val="22"/>
        </w:rPr>
        <w:tab/>
      </w:r>
      <w:r w:rsidR="00825F3B">
        <w:rPr>
          <w:bCs/>
          <w:sz w:val="22"/>
          <w:szCs w:val="22"/>
        </w:rPr>
        <w:t xml:space="preserve">There had been an action for </w:t>
      </w:r>
      <w:r w:rsidR="006F0DCB">
        <w:rPr>
          <w:bCs/>
          <w:sz w:val="22"/>
          <w:szCs w:val="22"/>
        </w:rPr>
        <w:t xml:space="preserve">Mike Moran to respond to JS </w:t>
      </w:r>
      <w:r w:rsidR="00C75DF4">
        <w:rPr>
          <w:bCs/>
          <w:sz w:val="22"/>
          <w:szCs w:val="22"/>
        </w:rPr>
        <w:t xml:space="preserve">on a technical paper on pension changes. JR </w:t>
      </w:r>
      <w:r w:rsidR="00816434">
        <w:rPr>
          <w:bCs/>
          <w:sz w:val="22"/>
          <w:szCs w:val="22"/>
        </w:rPr>
        <w:t>reported that this had been completed</w:t>
      </w:r>
      <w:r w:rsidR="00C75DF4">
        <w:rPr>
          <w:bCs/>
          <w:sz w:val="22"/>
          <w:szCs w:val="22"/>
        </w:rPr>
        <w:t xml:space="preserve">. </w:t>
      </w:r>
    </w:p>
    <w:p w:rsidR="00E26834" w:rsidRDefault="00E26834" w:rsidP="001B14BC">
      <w:pPr>
        <w:pStyle w:val="ListParagraph"/>
        <w:ind w:left="1418" w:hanging="851"/>
        <w:jc w:val="both"/>
        <w:rPr>
          <w:bCs/>
          <w:sz w:val="22"/>
          <w:szCs w:val="22"/>
        </w:rPr>
      </w:pPr>
    </w:p>
    <w:p w:rsidR="00E26834" w:rsidRDefault="00E26834" w:rsidP="001B14BC">
      <w:pPr>
        <w:pStyle w:val="ListParagraph"/>
        <w:ind w:left="1418" w:hanging="851"/>
        <w:jc w:val="both"/>
        <w:rPr>
          <w:b/>
          <w:bCs/>
          <w:sz w:val="22"/>
          <w:szCs w:val="22"/>
        </w:rPr>
      </w:pPr>
      <w:r>
        <w:rPr>
          <w:b/>
          <w:bCs/>
          <w:sz w:val="22"/>
          <w:szCs w:val="22"/>
        </w:rPr>
        <w:t>3.6</w:t>
      </w:r>
      <w:r>
        <w:rPr>
          <w:b/>
          <w:bCs/>
          <w:sz w:val="22"/>
          <w:szCs w:val="22"/>
        </w:rPr>
        <w:tab/>
      </w:r>
      <w:r w:rsidR="005447C0">
        <w:rPr>
          <w:b/>
          <w:bCs/>
          <w:sz w:val="22"/>
          <w:szCs w:val="22"/>
        </w:rPr>
        <w:t xml:space="preserve">Procedure and recognition agreement </w:t>
      </w:r>
    </w:p>
    <w:p w:rsidR="005447C0" w:rsidRDefault="005447C0" w:rsidP="001B14BC">
      <w:pPr>
        <w:pStyle w:val="ListParagraph"/>
        <w:ind w:left="1418" w:hanging="851"/>
        <w:jc w:val="both"/>
        <w:rPr>
          <w:b/>
          <w:bCs/>
          <w:sz w:val="22"/>
          <w:szCs w:val="22"/>
        </w:rPr>
      </w:pPr>
    </w:p>
    <w:p w:rsidR="005447C0" w:rsidRDefault="005447C0" w:rsidP="001B14BC">
      <w:pPr>
        <w:pStyle w:val="ListParagraph"/>
        <w:ind w:left="1418" w:hanging="851"/>
        <w:jc w:val="both"/>
        <w:rPr>
          <w:bCs/>
          <w:sz w:val="22"/>
          <w:szCs w:val="22"/>
        </w:rPr>
      </w:pPr>
      <w:r>
        <w:rPr>
          <w:b/>
          <w:bCs/>
          <w:sz w:val="22"/>
          <w:szCs w:val="22"/>
        </w:rPr>
        <w:tab/>
      </w:r>
      <w:r w:rsidR="00AD7B17">
        <w:rPr>
          <w:bCs/>
          <w:sz w:val="22"/>
          <w:szCs w:val="22"/>
        </w:rPr>
        <w:t xml:space="preserve">There had been an action for JS to revise and send the latest draft of the agreement to Mike Moran. It was reported that this action was still outstanding. TF reported that the procedure agreement on the website </w:t>
      </w:r>
      <w:r w:rsidR="00B0462E">
        <w:rPr>
          <w:bCs/>
          <w:sz w:val="22"/>
          <w:szCs w:val="22"/>
        </w:rPr>
        <w:t>referred to the union as the AUT and that this was obviously out of date</w:t>
      </w:r>
      <w:r w:rsidR="00AD7B17">
        <w:rPr>
          <w:bCs/>
          <w:sz w:val="22"/>
          <w:szCs w:val="22"/>
        </w:rPr>
        <w:t xml:space="preserve">. </w:t>
      </w:r>
      <w:r w:rsidR="007F72E4">
        <w:rPr>
          <w:bCs/>
          <w:sz w:val="22"/>
          <w:szCs w:val="22"/>
        </w:rPr>
        <w:t>JR said that she had updated the procedure agreement with the UCU name change in November 2008, and that she understood that this updated version was on the HR website.</w:t>
      </w:r>
    </w:p>
    <w:p w:rsidR="00AD7B17" w:rsidRDefault="00AD7B17" w:rsidP="001B14BC">
      <w:pPr>
        <w:pStyle w:val="ListParagraph"/>
        <w:ind w:left="1418" w:hanging="851"/>
        <w:jc w:val="both"/>
        <w:rPr>
          <w:bCs/>
          <w:sz w:val="22"/>
          <w:szCs w:val="22"/>
        </w:rPr>
      </w:pPr>
    </w:p>
    <w:p w:rsidR="00AD7B17" w:rsidRDefault="00AD7B17" w:rsidP="001B14BC">
      <w:pPr>
        <w:pStyle w:val="ListParagraph"/>
        <w:ind w:left="1418" w:hanging="851"/>
        <w:jc w:val="both"/>
        <w:rPr>
          <w:b/>
          <w:bCs/>
          <w:sz w:val="22"/>
          <w:szCs w:val="22"/>
        </w:rPr>
      </w:pPr>
      <w:r>
        <w:rPr>
          <w:bCs/>
          <w:sz w:val="22"/>
          <w:szCs w:val="22"/>
        </w:rPr>
        <w:tab/>
      </w:r>
      <w:r>
        <w:rPr>
          <w:b/>
          <w:bCs/>
          <w:sz w:val="22"/>
          <w:szCs w:val="22"/>
        </w:rPr>
        <w:t xml:space="preserve">ACTION </w:t>
      </w:r>
      <w:r w:rsidR="00B70234">
        <w:rPr>
          <w:b/>
          <w:bCs/>
          <w:sz w:val="22"/>
          <w:szCs w:val="22"/>
        </w:rPr>
        <w:t>–</w:t>
      </w:r>
      <w:r>
        <w:rPr>
          <w:b/>
          <w:bCs/>
          <w:sz w:val="22"/>
          <w:szCs w:val="22"/>
        </w:rPr>
        <w:t xml:space="preserve"> </w:t>
      </w:r>
      <w:r w:rsidR="00B70234">
        <w:rPr>
          <w:b/>
          <w:bCs/>
          <w:sz w:val="22"/>
          <w:szCs w:val="22"/>
        </w:rPr>
        <w:t xml:space="preserve">JR to </w:t>
      </w:r>
      <w:r w:rsidR="007F72E4">
        <w:rPr>
          <w:b/>
          <w:bCs/>
          <w:sz w:val="22"/>
          <w:szCs w:val="22"/>
        </w:rPr>
        <w:t xml:space="preserve">check that current agreement was on the HR </w:t>
      </w:r>
      <w:r w:rsidR="002A73AF">
        <w:rPr>
          <w:b/>
          <w:bCs/>
          <w:sz w:val="22"/>
          <w:szCs w:val="22"/>
        </w:rPr>
        <w:t xml:space="preserve">website. </w:t>
      </w:r>
      <w:r w:rsidR="009738A1">
        <w:rPr>
          <w:b/>
          <w:bCs/>
          <w:sz w:val="22"/>
          <w:szCs w:val="22"/>
        </w:rPr>
        <w:t xml:space="preserve">JS to send latest draft of revised agreement to Mike Moran. </w:t>
      </w:r>
    </w:p>
    <w:p w:rsidR="00281D40" w:rsidRDefault="00281D40" w:rsidP="001B14BC">
      <w:pPr>
        <w:pStyle w:val="ListParagraph"/>
        <w:ind w:left="1418" w:hanging="851"/>
        <w:jc w:val="both"/>
        <w:rPr>
          <w:b/>
          <w:bCs/>
          <w:sz w:val="22"/>
          <w:szCs w:val="22"/>
        </w:rPr>
      </w:pPr>
    </w:p>
    <w:p w:rsidR="00281D40" w:rsidRDefault="00281D40" w:rsidP="001B14BC">
      <w:pPr>
        <w:pStyle w:val="ListParagraph"/>
        <w:ind w:left="1418" w:hanging="851"/>
        <w:jc w:val="both"/>
        <w:rPr>
          <w:b/>
          <w:bCs/>
          <w:sz w:val="22"/>
          <w:szCs w:val="22"/>
        </w:rPr>
      </w:pPr>
      <w:r>
        <w:rPr>
          <w:b/>
          <w:bCs/>
          <w:sz w:val="22"/>
          <w:szCs w:val="22"/>
        </w:rPr>
        <w:t>3.7</w:t>
      </w:r>
      <w:r>
        <w:rPr>
          <w:b/>
          <w:bCs/>
          <w:sz w:val="22"/>
          <w:szCs w:val="22"/>
        </w:rPr>
        <w:tab/>
      </w:r>
      <w:r w:rsidR="006D193A">
        <w:rPr>
          <w:b/>
          <w:bCs/>
          <w:sz w:val="22"/>
          <w:szCs w:val="22"/>
        </w:rPr>
        <w:t>Conflict of interest</w:t>
      </w:r>
    </w:p>
    <w:p w:rsidR="006D193A" w:rsidRDefault="006D193A" w:rsidP="001B14BC">
      <w:pPr>
        <w:pStyle w:val="ListParagraph"/>
        <w:ind w:left="1418" w:hanging="851"/>
        <w:jc w:val="both"/>
        <w:rPr>
          <w:b/>
          <w:bCs/>
          <w:sz w:val="22"/>
          <w:szCs w:val="22"/>
        </w:rPr>
      </w:pPr>
    </w:p>
    <w:p w:rsidR="006D193A" w:rsidRDefault="006D193A" w:rsidP="001B14BC">
      <w:pPr>
        <w:pStyle w:val="ListParagraph"/>
        <w:ind w:left="1418" w:hanging="851"/>
        <w:jc w:val="both"/>
        <w:rPr>
          <w:bCs/>
          <w:sz w:val="22"/>
          <w:szCs w:val="22"/>
        </w:rPr>
      </w:pPr>
      <w:r>
        <w:rPr>
          <w:b/>
          <w:bCs/>
          <w:sz w:val="22"/>
          <w:szCs w:val="22"/>
        </w:rPr>
        <w:tab/>
      </w:r>
      <w:r>
        <w:rPr>
          <w:bCs/>
          <w:sz w:val="22"/>
          <w:szCs w:val="22"/>
        </w:rPr>
        <w:t xml:space="preserve">There had </w:t>
      </w:r>
      <w:r w:rsidR="009A4440">
        <w:rPr>
          <w:bCs/>
          <w:sz w:val="22"/>
          <w:szCs w:val="22"/>
        </w:rPr>
        <w:t>been an action for JS to produce a discussion paper on conflict of interest at work</w:t>
      </w:r>
      <w:r w:rsidR="00487C8A">
        <w:rPr>
          <w:bCs/>
          <w:sz w:val="22"/>
          <w:szCs w:val="22"/>
        </w:rPr>
        <w:t>,</w:t>
      </w:r>
      <w:r w:rsidR="004B54B6">
        <w:rPr>
          <w:bCs/>
          <w:sz w:val="22"/>
          <w:szCs w:val="22"/>
        </w:rPr>
        <w:t xml:space="preserve"> </w:t>
      </w:r>
      <w:r w:rsidR="00BA6E0B">
        <w:rPr>
          <w:bCs/>
          <w:sz w:val="22"/>
          <w:szCs w:val="22"/>
        </w:rPr>
        <w:t>as part of a previous</w:t>
      </w:r>
      <w:r w:rsidR="004B54B6">
        <w:rPr>
          <w:bCs/>
          <w:sz w:val="22"/>
          <w:szCs w:val="22"/>
        </w:rPr>
        <w:t xml:space="preserve"> discussion </w:t>
      </w:r>
      <w:r w:rsidR="00BA6E0B">
        <w:rPr>
          <w:bCs/>
          <w:sz w:val="22"/>
          <w:szCs w:val="22"/>
        </w:rPr>
        <w:t xml:space="preserve">under the </w:t>
      </w:r>
      <w:r w:rsidR="004B54B6">
        <w:rPr>
          <w:bCs/>
          <w:sz w:val="22"/>
          <w:szCs w:val="22"/>
        </w:rPr>
        <w:t>heading of family members as line managers</w:t>
      </w:r>
      <w:r w:rsidR="009A4440">
        <w:rPr>
          <w:bCs/>
          <w:sz w:val="22"/>
          <w:szCs w:val="22"/>
        </w:rPr>
        <w:t xml:space="preserve">. </w:t>
      </w:r>
    </w:p>
    <w:p w:rsidR="00F16488" w:rsidRDefault="004B54B6" w:rsidP="004B54B6">
      <w:pPr>
        <w:pStyle w:val="ListParagraph"/>
        <w:ind w:left="1418" w:hanging="851"/>
        <w:jc w:val="both"/>
        <w:rPr>
          <w:bCs/>
          <w:sz w:val="22"/>
          <w:szCs w:val="22"/>
        </w:rPr>
      </w:pPr>
      <w:r>
        <w:rPr>
          <w:bCs/>
          <w:sz w:val="22"/>
          <w:szCs w:val="22"/>
        </w:rPr>
        <w:tab/>
        <w:t xml:space="preserve">JR reported that </w:t>
      </w:r>
      <w:r w:rsidR="002048A3">
        <w:rPr>
          <w:bCs/>
          <w:sz w:val="22"/>
          <w:szCs w:val="22"/>
        </w:rPr>
        <w:t xml:space="preserve">HR had considered this and felt that areas like relationships at work and conflict of interest should be included in </w:t>
      </w:r>
      <w:r>
        <w:rPr>
          <w:bCs/>
          <w:sz w:val="22"/>
          <w:szCs w:val="22"/>
        </w:rPr>
        <w:t>the code of conduct</w:t>
      </w:r>
      <w:r w:rsidR="002048A3">
        <w:rPr>
          <w:bCs/>
          <w:sz w:val="22"/>
          <w:szCs w:val="22"/>
        </w:rPr>
        <w:t xml:space="preserve">, and should be rolled into this piece of work rather than develop a separate discussion paper. </w:t>
      </w:r>
      <w:r>
        <w:rPr>
          <w:bCs/>
          <w:sz w:val="22"/>
          <w:szCs w:val="22"/>
        </w:rPr>
        <w:t xml:space="preserve">CC said that a policy was needed. PC said that consideration needed to be given to other conflicts of interests </w:t>
      </w:r>
      <w:r w:rsidR="00015CDE">
        <w:rPr>
          <w:bCs/>
          <w:sz w:val="22"/>
          <w:szCs w:val="22"/>
        </w:rPr>
        <w:t xml:space="preserve">as well </w:t>
      </w:r>
      <w:r>
        <w:rPr>
          <w:bCs/>
          <w:sz w:val="22"/>
          <w:szCs w:val="22"/>
        </w:rPr>
        <w:t xml:space="preserve">and </w:t>
      </w:r>
      <w:r w:rsidR="00F409E3">
        <w:rPr>
          <w:bCs/>
          <w:sz w:val="22"/>
          <w:szCs w:val="22"/>
        </w:rPr>
        <w:t xml:space="preserve">that </w:t>
      </w:r>
      <w:r w:rsidR="002F5854">
        <w:rPr>
          <w:bCs/>
          <w:sz w:val="22"/>
          <w:szCs w:val="22"/>
        </w:rPr>
        <w:t xml:space="preserve">as </w:t>
      </w:r>
      <w:r w:rsidR="00F409E3">
        <w:rPr>
          <w:bCs/>
          <w:sz w:val="22"/>
          <w:szCs w:val="22"/>
        </w:rPr>
        <w:t>the issue</w:t>
      </w:r>
      <w:r>
        <w:rPr>
          <w:bCs/>
          <w:sz w:val="22"/>
          <w:szCs w:val="22"/>
        </w:rPr>
        <w:t xml:space="preserve"> concerned other staff besides academics</w:t>
      </w:r>
      <w:r w:rsidR="00F409E3">
        <w:rPr>
          <w:bCs/>
          <w:sz w:val="22"/>
          <w:szCs w:val="22"/>
        </w:rPr>
        <w:t>,</w:t>
      </w:r>
      <w:r w:rsidR="00565682">
        <w:rPr>
          <w:bCs/>
          <w:sz w:val="22"/>
          <w:szCs w:val="22"/>
        </w:rPr>
        <w:t xml:space="preserve"> </w:t>
      </w:r>
      <w:r w:rsidR="002F5854">
        <w:rPr>
          <w:bCs/>
          <w:sz w:val="22"/>
          <w:szCs w:val="22"/>
        </w:rPr>
        <w:t>it would be</w:t>
      </w:r>
      <w:r w:rsidR="00F409E3">
        <w:rPr>
          <w:bCs/>
          <w:sz w:val="22"/>
          <w:szCs w:val="22"/>
        </w:rPr>
        <w:t xml:space="preserve"> </w:t>
      </w:r>
      <w:r w:rsidR="002E625D">
        <w:rPr>
          <w:bCs/>
          <w:sz w:val="22"/>
          <w:szCs w:val="22"/>
        </w:rPr>
        <w:t xml:space="preserve">more </w:t>
      </w:r>
      <w:r w:rsidR="00F409E3">
        <w:rPr>
          <w:bCs/>
          <w:sz w:val="22"/>
          <w:szCs w:val="22"/>
        </w:rPr>
        <w:t>appropriate to deal</w:t>
      </w:r>
      <w:r w:rsidR="00565682">
        <w:rPr>
          <w:bCs/>
          <w:sz w:val="22"/>
          <w:szCs w:val="22"/>
        </w:rPr>
        <w:t xml:space="preserve"> with it in a working group that included all</w:t>
      </w:r>
      <w:r w:rsidR="00F409E3">
        <w:rPr>
          <w:bCs/>
          <w:sz w:val="22"/>
          <w:szCs w:val="22"/>
        </w:rPr>
        <w:t xml:space="preserve"> three unions</w:t>
      </w:r>
      <w:r w:rsidR="00565682">
        <w:rPr>
          <w:bCs/>
          <w:sz w:val="22"/>
          <w:szCs w:val="22"/>
        </w:rPr>
        <w:t xml:space="preserve">. </w:t>
      </w:r>
    </w:p>
    <w:p w:rsidR="00125978" w:rsidRDefault="00125978" w:rsidP="004B54B6">
      <w:pPr>
        <w:pStyle w:val="ListParagraph"/>
        <w:ind w:left="1418" w:hanging="851"/>
        <w:jc w:val="both"/>
        <w:rPr>
          <w:bCs/>
          <w:sz w:val="22"/>
          <w:szCs w:val="22"/>
        </w:rPr>
      </w:pPr>
    </w:p>
    <w:p w:rsidR="00125978" w:rsidRPr="00125978" w:rsidRDefault="00125978" w:rsidP="004B54B6">
      <w:pPr>
        <w:pStyle w:val="ListParagraph"/>
        <w:ind w:left="1418" w:hanging="851"/>
        <w:jc w:val="both"/>
        <w:rPr>
          <w:b/>
          <w:bCs/>
          <w:sz w:val="22"/>
          <w:szCs w:val="22"/>
        </w:rPr>
      </w:pPr>
      <w:r>
        <w:rPr>
          <w:bCs/>
          <w:sz w:val="22"/>
          <w:szCs w:val="22"/>
        </w:rPr>
        <w:tab/>
      </w:r>
      <w:r>
        <w:rPr>
          <w:b/>
          <w:bCs/>
          <w:sz w:val="22"/>
          <w:szCs w:val="22"/>
        </w:rPr>
        <w:t xml:space="preserve">ACTION – </w:t>
      </w:r>
      <w:r w:rsidR="00926AFD">
        <w:rPr>
          <w:b/>
          <w:bCs/>
          <w:sz w:val="22"/>
          <w:szCs w:val="22"/>
        </w:rPr>
        <w:t xml:space="preserve">conflict of interest </w:t>
      </w:r>
      <w:r>
        <w:rPr>
          <w:b/>
          <w:bCs/>
          <w:sz w:val="22"/>
          <w:szCs w:val="22"/>
        </w:rPr>
        <w:t xml:space="preserve">to </w:t>
      </w:r>
      <w:r w:rsidR="00C34109">
        <w:rPr>
          <w:b/>
          <w:bCs/>
          <w:sz w:val="22"/>
          <w:szCs w:val="22"/>
        </w:rPr>
        <w:t>be included</w:t>
      </w:r>
      <w:r w:rsidR="00015CDE">
        <w:rPr>
          <w:b/>
          <w:bCs/>
          <w:sz w:val="22"/>
          <w:szCs w:val="22"/>
        </w:rPr>
        <w:t xml:space="preserve"> in</w:t>
      </w:r>
      <w:r>
        <w:rPr>
          <w:b/>
          <w:bCs/>
          <w:sz w:val="22"/>
          <w:szCs w:val="22"/>
        </w:rPr>
        <w:t xml:space="preserve"> </w:t>
      </w:r>
      <w:r w:rsidR="00015CDE">
        <w:rPr>
          <w:b/>
          <w:bCs/>
          <w:sz w:val="22"/>
          <w:szCs w:val="22"/>
        </w:rPr>
        <w:t>the terms of reference</w:t>
      </w:r>
      <w:r w:rsidR="00C34109">
        <w:rPr>
          <w:b/>
          <w:bCs/>
          <w:sz w:val="22"/>
          <w:szCs w:val="22"/>
        </w:rPr>
        <w:t xml:space="preserve"> for the </w:t>
      </w:r>
      <w:r>
        <w:rPr>
          <w:b/>
          <w:bCs/>
          <w:sz w:val="22"/>
          <w:szCs w:val="22"/>
        </w:rPr>
        <w:t>working group on code of conduct.</w:t>
      </w:r>
    </w:p>
    <w:p w:rsidR="00062CB1" w:rsidRPr="00551C70" w:rsidRDefault="00062CB1" w:rsidP="00551C70">
      <w:pPr>
        <w:pStyle w:val="ListParagraph"/>
        <w:ind w:left="567"/>
        <w:jc w:val="both"/>
        <w:rPr>
          <w:bCs/>
          <w:sz w:val="22"/>
          <w:szCs w:val="22"/>
        </w:rPr>
      </w:pPr>
    </w:p>
    <w:p w:rsidR="009B4194" w:rsidRPr="009B4194" w:rsidRDefault="009B4194" w:rsidP="009B4194">
      <w:pPr>
        <w:pStyle w:val="ListParagraph"/>
        <w:numPr>
          <w:ilvl w:val="0"/>
          <w:numId w:val="51"/>
        </w:numPr>
        <w:ind w:left="567" w:hanging="567"/>
        <w:jc w:val="both"/>
        <w:rPr>
          <w:rFonts w:cs="Arial"/>
          <w:b/>
          <w:vanish/>
          <w:sz w:val="22"/>
          <w:szCs w:val="22"/>
        </w:rPr>
      </w:pPr>
    </w:p>
    <w:p w:rsidR="009B4194" w:rsidRPr="009B4194" w:rsidRDefault="009B4194" w:rsidP="009B4194">
      <w:pPr>
        <w:pStyle w:val="ListParagraph"/>
        <w:numPr>
          <w:ilvl w:val="0"/>
          <w:numId w:val="51"/>
        </w:numPr>
        <w:ind w:left="567" w:hanging="567"/>
        <w:jc w:val="both"/>
        <w:rPr>
          <w:rFonts w:cs="Arial"/>
          <w:b/>
          <w:vanish/>
          <w:sz w:val="22"/>
          <w:szCs w:val="22"/>
        </w:rPr>
      </w:pPr>
    </w:p>
    <w:p w:rsidR="009B4194" w:rsidRPr="009B4194" w:rsidRDefault="009B4194" w:rsidP="009B4194">
      <w:pPr>
        <w:pStyle w:val="ListParagraph"/>
        <w:numPr>
          <w:ilvl w:val="0"/>
          <w:numId w:val="51"/>
        </w:numPr>
        <w:ind w:left="567" w:hanging="567"/>
        <w:jc w:val="both"/>
        <w:rPr>
          <w:rFonts w:cs="Arial"/>
          <w:b/>
          <w:vanish/>
          <w:sz w:val="22"/>
          <w:szCs w:val="22"/>
        </w:rPr>
      </w:pPr>
    </w:p>
    <w:p w:rsidR="00C95992" w:rsidRPr="00551C70" w:rsidRDefault="00E06DC5" w:rsidP="009B4194">
      <w:pPr>
        <w:pStyle w:val="ListParagraph"/>
        <w:numPr>
          <w:ilvl w:val="0"/>
          <w:numId w:val="51"/>
        </w:numPr>
        <w:ind w:left="567" w:hanging="567"/>
        <w:jc w:val="both"/>
        <w:rPr>
          <w:sz w:val="22"/>
          <w:szCs w:val="22"/>
        </w:rPr>
      </w:pPr>
      <w:r>
        <w:rPr>
          <w:rFonts w:cs="Arial"/>
          <w:b/>
          <w:sz w:val="22"/>
          <w:szCs w:val="22"/>
        </w:rPr>
        <w:t>Academic leave entitlement</w:t>
      </w:r>
    </w:p>
    <w:p w:rsidR="00551C70" w:rsidRDefault="00551C70" w:rsidP="00551C70">
      <w:pPr>
        <w:jc w:val="both"/>
        <w:rPr>
          <w:sz w:val="22"/>
          <w:szCs w:val="22"/>
        </w:rPr>
      </w:pPr>
    </w:p>
    <w:p w:rsidR="009C6687" w:rsidRDefault="001260D5" w:rsidP="009477F1">
      <w:pPr>
        <w:ind w:left="567"/>
        <w:jc w:val="both"/>
        <w:rPr>
          <w:rFonts w:ascii="Arial" w:hAnsi="Arial" w:cs="Arial"/>
          <w:sz w:val="22"/>
          <w:szCs w:val="22"/>
        </w:rPr>
      </w:pPr>
      <w:r>
        <w:rPr>
          <w:rFonts w:ascii="Arial" w:hAnsi="Arial" w:cs="Arial"/>
          <w:sz w:val="22"/>
          <w:szCs w:val="22"/>
        </w:rPr>
        <w:t xml:space="preserve">CC explained that this item had been put on the agenda following a complaint made to </w:t>
      </w:r>
      <w:r w:rsidR="00977DD6">
        <w:rPr>
          <w:rFonts w:ascii="Arial" w:hAnsi="Arial" w:cs="Arial"/>
          <w:sz w:val="22"/>
          <w:szCs w:val="22"/>
        </w:rPr>
        <w:t xml:space="preserve">Prof. </w:t>
      </w:r>
      <w:r>
        <w:rPr>
          <w:rFonts w:ascii="Arial" w:hAnsi="Arial" w:cs="Arial"/>
          <w:sz w:val="22"/>
          <w:szCs w:val="22"/>
        </w:rPr>
        <w:t>Luke Martell</w:t>
      </w:r>
      <w:r w:rsidR="00977DD6">
        <w:rPr>
          <w:rFonts w:ascii="Arial" w:hAnsi="Arial" w:cs="Arial"/>
          <w:sz w:val="22"/>
          <w:szCs w:val="22"/>
        </w:rPr>
        <w:t xml:space="preserve"> on the Sussex UCU Executive</w:t>
      </w:r>
      <w:r>
        <w:rPr>
          <w:rFonts w:ascii="Arial" w:hAnsi="Arial" w:cs="Arial"/>
          <w:sz w:val="22"/>
          <w:szCs w:val="22"/>
        </w:rPr>
        <w:t xml:space="preserve">. He said that job applicants were being sent a statement </w:t>
      </w:r>
      <w:r w:rsidR="0051449E">
        <w:rPr>
          <w:rFonts w:ascii="Arial" w:hAnsi="Arial" w:cs="Arial"/>
          <w:sz w:val="22"/>
          <w:szCs w:val="22"/>
        </w:rPr>
        <w:t xml:space="preserve">by HR which included a misleading term on </w:t>
      </w:r>
      <w:r>
        <w:rPr>
          <w:rFonts w:ascii="Arial" w:hAnsi="Arial" w:cs="Arial"/>
          <w:sz w:val="22"/>
          <w:szCs w:val="22"/>
        </w:rPr>
        <w:t>the leave entitlement</w:t>
      </w:r>
      <w:r w:rsidR="0051449E">
        <w:rPr>
          <w:rFonts w:ascii="Arial" w:hAnsi="Arial" w:cs="Arial"/>
          <w:sz w:val="22"/>
          <w:szCs w:val="22"/>
        </w:rPr>
        <w:t xml:space="preserve"> of academics</w:t>
      </w:r>
      <w:r w:rsidR="00E11013">
        <w:rPr>
          <w:rFonts w:ascii="Arial" w:hAnsi="Arial" w:cs="Arial"/>
          <w:sz w:val="22"/>
          <w:szCs w:val="22"/>
        </w:rPr>
        <w:t>.</w:t>
      </w:r>
      <w:r>
        <w:rPr>
          <w:rFonts w:ascii="Arial" w:hAnsi="Arial" w:cs="Arial"/>
          <w:sz w:val="22"/>
          <w:szCs w:val="22"/>
        </w:rPr>
        <w:t xml:space="preserve"> He said that one applicant had told Luke Martell that it had put </w:t>
      </w:r>
      <w:r w:rsidR="00E11013">
        <w:rPr>
          <w:rFonts w:ascii="Arial" w:hAnsi="Arial" w:cs="Arial"/>
          <w:sz w:val="22"/>
          <w:szCs w:val="22"/>
        </w:rPr>
        <w:t>her off applying for a job as</w:t>
      </w:r>
      <w:r w:rsidR="00091E97">
        <w:rPr>
          <w:rFonts w:ascii="Arial" w:hAnsi="Arial" w:cs="Arial"/>
          <w:sz w:val="22"/>
          <w:szCs w:val="22"/>
        </w:rPr>
        <w:t xml:space="preserve"> she felt </w:t>
      </w:r>
      <w:r w:rsidR="00E11013">
        <w:rPr>
          <w:rFonts w:ascii="Arial" w:hAnsi="Arial" w:cs="Arial"/>
          <w:sz w:val="22"/>
          <w:szCs w:val="22"/>
        </w:rPr>
        <w:t>the entitlement</w:t>
      </w:r>
      <w:r>
        <w:rPr>
          <w:rFonts w:ascii="Arial" w:hAnsi="Arial" w:cs="Arial"/>
          <w:sz w:val="22"/>
          <w:szCs w:val="22"/>
        </w:rPr>
        <w:t xml:space="preserve"> was so low. </w:t>
      </w:r>
      <w:r w:rsidR="00461D69">
        <w:rPr>
          <w:rFonts w:ascii="Arial" w:hAnsi="Arial" w:cs="Arial"/>
          <w:sz w:val="22"/>
          <w:szCs w:val="22"/>
        </w:rPr>
        <w:t xml:space="preserve">CC suggested that it could affect academic recruitment </w:t>
      </w:r>
      <w:r w:rsidR="00F963F9">
        <w:rPr>
          <w:rFonts w:ascii="Arial" w:hAnsi="Arial" w:cs="Arial"/>
          <w:sz w:val="22"/>
          <w:szCs w:val="22"/>
        </w:rPr>
        <w:t xml:space="preserve">to the University </w:t>
      </w:r>
      <w:r w:rsidR="00091E97">
        <w:rPr>
          <w:rFonts w:ascii="Arial" w:hAnsi="Arial" w:cs="Arial"/>
          <w:sz w:val="22"/>
          <w:szCs w:val="22"/>
        </w:rPr>
        <w:t>because</w:t>
      </w:r>
      <w:r w:rsidR="00461D69">
        <w:rPr>
          <w:rFonts w:ascii="Arial" w:hAnsi="Arial" w:cs="Arial"/>
          <w:sz w:val="22"/>
          <w:szCs w:val="22"/>
        </w:rPr>
        <w:t xml:space="preserve"> academics would expect </w:t>
      </w:r>
      <w:r w:rsidR="007549E0">
        <w:rPr>
          <w:rFonts w:ascii="Arial" w:hAnsi="Arial" w:cs="Arial"/>
          <w:sz w:val="22"/>
          <w:szCs w:val="22"/>
        </w:rPr>
        <w:t xml:space="preserve">there to be </w:t>
      </w:r>
      <w:r w:rsidR="00461D69">
        <w:rPr>
          <w:rFonts w:ascii="Arial" w:hAnsi="Arial" w:cs="Arial"/>
          <w:sz w:val="22"/>
          <w:szCs w:val="22"/>
        </w:rPr>
        <w:t xml:space="preserve">no </w:t>
      </w:r>
      <w:r w:rsidR="004222AB">
        <w:rPr>
          <w:rFonts w:ascii="Arial" w:hAnsi="Arial" w:cs="Arial"/>
          <w:sz w:val="22"/>
          <w:szCs w:val="22"/>
        </w:rPr>
        <w:t xml:space="preserve">specified holiday entitlement. </w:t>
      </w:r>
      <w:r>
        <w:rPr>
          <w:rFonts w:ascii="Arial" w:hAnsi="Arial" w:cs="Arial"/>
          <w:sz w:val="22"/>
          <w:szCs w:val="22"/>
        </w:rPr>
        <w:t xml:space="preserve">CC suggested a longer document </w:t>
      </w:r>
      <w:r w:rsidR="00461D69">
        <w:rPr>
          <w:rFonts w:ascii="Arial" w:hAnsi="Arial" w:cs="Arial"/>
          <w:sz w:val="22"/>
          <w:szCs w:val="22"/>
        </w:rPr>
        <w:t>explaining that the 24 days plus bank holidays and mi</w:t>
      </w:r>
      <w:r w:rsidR="00384831">
        <w:rPr>
          <w:rFonts w:ascii="Arial" w:hAnsi="Arial" w:cs="Arial"/>
          <w:sz w:val="22"/>
          <w:szCs w:val="22"/>
        </w:rPr>
        <w:t>nimum service days was the</w:t>
      </w:r>
      <w:r w:rsidR="00461D69">
        <w:rPr>
          <w:rFonts w:ascii="Arial" w:hAnsi="Arial" w:cs="Arial"/>
          <w:sz w:val="22"/>
          <w:szCs w:val="22"/>
        </w:rPr>
        <w:t xml:space="preserve"> entitlement. </w:t>
      </w:r>
    </w:p>
    <w:p w:rsidR="005A1FAE" w:rsidRDefault="005A1FAE" w:rsidP="009477F1">
      <w:pPr>
        <w:ind w:left="567"/>
        <w:jc w:val="both"/>
        <w:rPr>
          <w:rFonts w:ascii="Arial" w:hAnsi="Arial" w:cs="Arial"/>
          <w:sz w:val="22"/>
          <w:szCs w:val="22"/>
        </w:rPr>
      </w:pPr>
    </w:p>
    <w:p w:rsidR="005A1FAE" w:rsidRDefault="005A1FAE" w:rsidP="009477F1">
      <w:pPr>
        <w:ind w:left="567"/>
        <w:jc w:val="both"/>
        <w:rPr>
          <w:rFonts w:ascii="Arial" w:hAnsi="Arial" w:cs="Arial"/>
          <w:sz w:val="22"/>
          <w:szCs w:val="22"/>
        </w:rPr>
      </w:pPr>
      <w:r>
        <w:rPr>
          <w:rFonts w:ascii="Arial" w:hAnsi="Arial" w:cs="Arial"/>
          <w:sz w:val="22"/>
          <w:szCs w:val="22"/>
        </w:rPr>
        <w:t xml:space="preserve">JR said that the issue was looked at in 2007 as part of the framework agreement </w:t>
      </w:r>
      <w:r w:rsidR="00982A5E">
        <w:rPr>
          <w:rFonts w:ascii="Arial" w:hAnsi="Arial" w:cs="Arial"/>
          <w:sz w:val="22"/>
          <w:szCs w:val="22"/>
        </w:rPr>
        <w:t xml:space="preserve">and </w:t>
      </w:r>
      <w:r w:rsidR="00982A5E">
        <w:rPr>
          <w:rFonts w:ascii="Arial" w:hAnsi="Arial" w:cs="Arial"/>
          <w:sz w:val="22"/>
          <w:szCs w:val="22"/>
        </w:rPr>
        <w:lastRenderedPageBreak/>
        <w:t xml:space="preserve">that agreement had been reached with UCU over the issue. She explained that the framework agreement was where all staff had been brought </w:t>
      </w:r>
      <w:r w:rsidR="0054015F">
        <w:rPr>
          <w:rFonts w:ascii="Arial" w:hAnsi="Arial" w:cs="Arial"/>
          <w:sz w:val="22"/>
          <w:szCs w:val="22"/>
        </w:rPr>
        <w:t xml:space="preserve">together </w:t>
      </w:r>
      <w:r w:rsidR="00982A5E">
        <w:rPr>
          <w:rFonts w:ascii="Arial" w:hAnsi="Arial" w:cs="Arial"/>
          <w:sz w:val="22"/>
          <w:szCs w:val="22"/>
        </w:rPr>
        <w:t>under one single pay and grading</w:t>
      </w:r>
      <w:r w:rsidR="008A7E4D">
        <w:rPr>
          <w:rFonts w:ascii="Arial" w:hAnsi="Arial" w:cs="Arial"/>
          <w:sz w:val="22"/>
          <w:szCs w:val="22"/>
        </w:rPr>
        <w:t xml:space="preserve"> </w:t>
      </w:r>
      <w:r w:rsidR="005E5F9B">
        <w:rPr>
          <w:rFonts w:ascii="Arial" w:hAnsi="Arial" w:cs="Arial"/>
          <w:sz w:val="22"/>
          <w:szCs w:val="22"/>
        </w:rPr>
        <w:t xml:space="preserve">structure </w:t>
      </w:r>
      <w:r w:rsidR="00982A5E">
        <w:rPr>
          <w:rFonts w:ascii="Arial" w:hAnsi="Arial" w:cs="Arial"/>
          <w:sz w:val="22"/>
          <w:szCs w:val="22"/>
        </w:rPr>
        <w:t xml:space="preserve">. </w:t>
      </w:r>
      <w:r w:rsidR="009A1945">
        <w:rPr>
          <w:rFonts w:ascii="Arial" w:hAnsi="Arial" w:cs="Arial"/>
          <w:sz w:val="22"/>
          <w:szCs w:val="22"/>
        </w:rPr>
        <w:t xml:space="preserve">She confirmed that the agreement reached was for all staff </w:t>
      </w:r>
      <w:r w:rsidR="002048A3">
        <w:rPr>
          <w:rFonts w:ascii="Arial" w:hAnsi="Arial" w:cs="Arial"/>
          <w:sz w:val="22"/>
          <w:szCs w:val="22"/>
        </w:rPr>
        <w:t xml:space="preserve">on </w:t>
      </w:r>
      <w:r w:rsidR="009A1945">
        <w:rPr>
          <w:rFonts w:ascii="Arial" w:hAnsi="Arial" w:cs="Arial"/>
          <w:sz w:val="22"/>
          <w:szCs w:val="22"/>
        </w:rPr>
        <w:t xml:space="preserve">grade 7 and above to have a leave entitlement of 24 days plus 6 minimum service days plus public holidays. </w:t>
      </w:r>
      <w:r w:rsidR="002A33E3">
        <w:rPr>
          <w:rFonts w:ascii="Arial" w:hAnsi="Arial" w:cs="Arial"/>
          <w:sz w:val="22"/>
          <w:szCs w:val="22"/>
        </w:rPr>
        <w:t>This had been confirmed in the Framework Agreement document itself - section 4.b. which states:</w:t>
      </w:r>
    </w:p>
    <w:p w:rsidR="002A33E3" w:rsidRDefault="002A33E3" w:rsidP="009477F1">
      <w:pPr>
        <w:ind w:left="567"/>
        <w:jc w:val="both"/>
        <w:rPr>
          <w:rFonts w:ascii="Arial" w:hAnsi="Arial" w:cs="Arial"/>
          <w:sz w:val="22"/>
          <w:szCs w:val="22"/>
        </w:rPr>
      </w:pPr>
    </w:p>
    <w:p w:rsidR="002A33E3" w:rsidRDefault="002A33E3" w:rsidP="009477F1">
      <w:pPr>
        <w:ind w:left="567"/>
        <w:jc w:val="both"/>
        <w:rPr>
          <w:rFonts w:ascii="Arial" w:hAnsi="Arial" w:cs="Arial"/>
          <w:sz w:val="22"/>
          <w:szCs w:val="22"/>
        </w:rPr>
      </w:pPr>
      <w:r>
        <w:rPr>
          <w:rFonts w:ascii="Arial" w:hAnsi="Arial" w:cs="Arial"/>
          <w:sz w:val="22"/>
          <w:szCs w:val="22"/>
        </w:rPr>
        <w:t>“4.b. Annual holiday leave (i.e. excluding bank/public holidays and minimum service days) for staff in Grades 7-9 remains unchanged at 24 days.  This entitlement will be pro-rated for part time staff.”</w:t>
      </w:r>
    </w:p>
    <w:p w:rsidR="002A33E3" w:rsidRDefault="002A33E3" w:rsidP="009477F1">
      <w:pPr>
        <w:ind w:left="567"/>
        <w:jc w:val="both"/>
        <w:rPr>
          <w:rFonts w:ascii="Arial" w:hAnsi="Arial" w:cs="Arial"/>
          <w:sz w:val="22"/>
          <w:szCs w:val="22"/>
        </w:rPr>
      </w:pPr>
    </w:p>
    <w:p w:rsidR="002A33E3" w:rsidRDefault="002A33E3" w:rsidP="009477F1">
      <w:pPr>
        <w:ind w:left="567"/>
        <w:jc w:val="both"/>
        <w:rPr>
          <w:rFonts w:ascii="Arial" w:hAnsi="Arial" w:cs="Arial"/>
          <w:sz w:val="22"/>
          <w:szCs w:val="22"/>
        </w:rPr>
      </w:pPr>
      <w:r>
        <w:rPr>
          <w:rFonts w:ascii="Arial" w:hAnsi="Arial" w:cs="Arial"/>
          <w:sz w:val="22"/>
          <w:szCs w:val="22"/>
        </w:rPr>
        <w:t>JR also said that this had been further confirmed in a letter from Jane Summerville to Ben Monks, UCU Regional Officer</w:t>
      </w:r>
      <w:r w:rsidR="005E5F9B">
        <w:rPr>
          <w:rFonts w:ascii="Arial" w:hAnsi="Arial" w:cs="Arial"/>
          <w:sz w:val="22"/>
          <w:szCs w:val="22"/>
        </w:rPr>
        <w:t>,</w:t>
      </w:r>
      <w:r>
        <w:rPr>
          <w:rFonts w:ascii="Arial" w:hAnsi="Arial" w:cs="Arial"/>
          <w:sz w:val="22"/>
          <w:szCs w:val="22"/>
        </w:rPr>
        <w:t xml:space="preserve"> which stated:</w:t>
      </w:r>
    </w:p>
    <w:p w:rsidR="002A33E3" w:rsidRDefault="002A33E3" w:rsidP="009477F1">
      <w:pPr>
        <w:ind w:left="567"/>
        <w:jc w:val="both"/>
        <w:rPr>
          <w:rFonts w:ascii="Arial" w:hAnsi="Arial" w:cs="Arial"/>
          <w:sz w:val="22"/>
          <w:szCs w:val="22"/>
        </w:rPr>
      </w:pPr>
    </w:p>
    <w:p w:rsidR="002A33E3" w:rsidRDefault="002A33E3" w:rsidP="009477F1">
      <w:pPr>
        <w:ind w:left="567"/>
        <w:jc w:val="both"/>
        <w:rPr>
          <w:rFonts w:ascii="Arial" w:hAnsi="Arial" w:cs="Arial"/>
          <w:sz w:val="22"/>
          <w:szCs w:val="22"/>
        </w:rPr>
      </w:pPr>
      <w:r>
        <w:rPr>
          <w:rFonts w:ascii="Arial" w:hAnsi="Arial" w:cs="Arial"/>
          <w:sz w:val="22"/>
          <w:szCs w:val="22"/>
        </w:rPr>
        <w:t>“19. For the sake of completeness, I thought I should also confirm what we have agreed in respect of Faculty holidays, namely that holiday entitlement remains unchanged. In practice, looking at current faculty terms and conditions, as covered at an earlier JNC, holiday entitlement excluding public holidays and closure days will be 24 days (i.e. 30 days including closure days but excluding public holidays).  This is in accordance with what is specified for Administrative Faculty, Other Related Faculty, and Research and Analagous Faculty at clause 39 of the Conditions of Service.  In practice, the entitlement is the same for Teaching Faculty and Library Faculty in that an assumption is made at Clause 37 of the Conditions of Service that six weeks (or 30 days) holiday is allowed per annum, excluding public holidays, for these two groups of staff.”</w:t>
      </w:r>
    </w:p>
    <w:p w:rsidR="00972AD2" w:rsidRDefault="00972AD2" w:rsidP="009477F1">
      <w:pPr>
        <w:ind w:left="567"/>
        <w:jc w:val="both"/>
        <w:rPr>
          <w:rFonts w:ascii="Arial" w:hAnsi="Arial" w:cs="Arial"/>
          <w:sz w:val="22"/>
          <w:szCs w:val="22"/>
        </w:rPr>
      </w:pPr>
    </w:p>
    <w:p w:rsidR="002A33E3" w:rsidRDefault="00972AD2" w:rsidP="009477F1">
      <w:pPr>
        <w:ind w:left="567"/>
        <w:jc w:val="both"/>
        <w:rPr>
          <w:rFonts w:ascii="Arial" w:hAnsi="Arial" w:cs="Arial"/>
          <w:sz w:val="22"/>
          <w:szCs w:val="22"/>
        </w:rPr>
      </w:pPr>
      <w:r>
        <w:rPr>
          <w:rFonts w:ascii="Arial" w:hAnsi="Arial" w:cs="Arial"/>
          <w:sz w:val="22"/>
          <w:szCs w:val="22"/>
        </w:rPr>
        <w:t xml:space="preserve">TF quoted paragraph 36 of the </w:t>
      </w:r>
      <w:r w:rsidR="00407CF0">
        <w:rPr>
          <w:rFonts w:ascii="Arial" w:hAnsi="Arial" w:cs="Arial"/>
          <w:sz w:val="22"/>
          <w:szCs w:val="22"/>
        </w:rPr>
        <w:t xml:space="preserve">academic terms and conditions </w:t>
      </w:r>
      <w:r w:rsidR="002A33E3">
        <w:rPr>
          <w:rFonts w:ascii="Arial" w:hAnsi="Arial" w:cs="Arial"/>
          <w:sz w:val="22"/>
          <w:szCs w:val="22"/>
        </w:rPr>
        <w:t>which stated:</w:t>
      </w:r>
    </w:p>
    <w:p w:rsidR="002A33E3" w:rsidRDefault="002A33E3" w:rsidP="009477F1">
      <w:pPr>
        <w:ind w:left="567"/>
        <w:jc w:val="both"/>
        <w:rPr>
          <w:rFonts w:ascii="Arial" w:hAnsi="Arial" w:cs="Arial"/>
          <w:sz w:val="22"/>
          <w:szCs w:val="22"/>
        </w:rPr>
      </w:pPr>
    </w:p>
    <w:p w:rsidR="002A33E3" w:rsidRDefault="002A33E3" w:rsidP="009477F1">
      <w:pPr>
        <w:ind w:left="567"/>
        <w:jc w:val="both"/>
        <w:rPr>
          <w:rFonts w:ascii="Arial" w:hAnsi="Arial" w:cs="Arial"/>
          <w:sz w:val="22"/>
          <w:szCs w:val="22"/>
        </w:rPr>
      </w:pPr>
      <w:r>
        <w:rPr>
          <w:rFonts w:ascii="Arial" w:hAnsi="Arial" w:cs="Arial"/>
          <w:sz w:val="22"/>
          <w:szCs w:val="22"/>
        </w:rPr>
        <w:t xml:space="preserve">“No specified periods of holiday are laid down for members of the library faculty or teaching faculty, other than the statutory minimum of twenty eight days per annum provided by national legislation.” </w:t>
      </w:r>
    </w:p>
    <w:p w:rsidR="005E5F9B" w:rsidRDefault="005E5F9B" w:rsidP="009477F1">
      <w:pPr>
        <w:ind w:left="567"/>
        <w:jc w:val="both"/>
        <w:rPr>
          <w:rFonts w:ascii="Arial" w:hAnsi="Arial" w:cs="Arial"/>
          <w:sz w:val="22"/>
          <w:szCs w:val="22"/>
        </w:rPr>
      </w:pPr>
    </w:p>
    <w:p w:rsidR="00972AD2" w:rsidRDefault="003C3C34" w:rsidP="009477F1">
      <w:pPr>
        <w:ind w:left="567"/>
        <w:jc w:val="both"/>
        <w:rPr>
          <w:rFonts w:ascii="Arial" w:hAnsi="Arial" w:cs="Arial"/>
          <w:sz w:val="22"/>
          <w:szCs w:val="22"/>
        </w:rPr>
      </w:pPr>
      <w:r>
        <w:rPr>
          <w:rFonts w:ascii="Arial" w:hAnsi="Arial" w:cs="Arial"/>
          <w:sz w:val="22"/>
          <w:szCs w:val="22"/>
        </w:rPr>
        <w:t xml:space="preserve">He </w:t>
      </w:r>
      <w:r w:rsidR="00407CF0">
        <w:rPr>
          <w:rFonts w:ascii="Arial" w:hAnsi="Arial" w:cs="Arial"/>
          <w:sz w:val="22"/>
          <w:szCs w:val="22"/>
        </w:rPr>
        <w:t xml:space="preserve">said that </w:t>
      </w:r>
      <w:r>
        <w:rPr>
          <w:rFonts w:ascii="Arial" w:hAnsi="Arial" w:cs="Arial"/>
          <w:sz w:val="22"/>
          <w:szCs w:val="22"/>
        </w:rPr>
        <w:t xml:space="preserve">the </w:t>
      </w:r>
      <w:r w:rsidR="006A4D25">
        <w:rPr>
          <w:rFonts w:ascii="Arial" w:hAnsi="Arial" w:cs="Arial"/>
          <w:sz w:val="22"/>
          <w:szCs w:val="22"/>
        </w:rPr>
        <w:t xml:space="preserve">wording of the </w:t>
      </w:r>
      <w:r>
        <w:rPr>
          <w:rFonts w:ascii="Arial" w:hAnsi="Arial" w:cs="Arial"/>
          <w:sz w:val="22"/>
          <w:szCs w:val="22"/>
        </w:rPr>
        <w:t xml:space="preserve">terms and conditions were inconsistent with the framework agreement. </w:t>
      </w:r>
    </w:p>
    <w:p w:rsidR="003C3C34" w:rsidRDefault="003C3C34" w:rsidP="009477F1">
      <w:pPr>
        <w:ind w:left="567"/>
        <w:jc w:val="both"/>
        <w:rPr>
          <w:rFonts w:ascii="Arial" w:hAnsi="Arial" w:cs="Arial"/>
          <w:sz w:val="22"/>
          <w:szCs w:val="22"/>
        </w:rPr>
      </w:pPr>
    </w:p>
    <w:p w:rsidR="005E5F9B" w:rsidRDefault="003C3C34" w:rsidP="009477F1">
      <w:pPr>
        <w:ind w:left="567"/>
        <w:jc w:val="both"/>
        <w:rPr>
          <w:rFonts w:ascii="Arial" w:hAnsi="Arial" w:cs="Arial"/>
          <w:sz w:val="22"/>
          <w:szCs w:val="22"/>
        </w:rPr>
      </w:pPr>
      <w:r>
        <w:rPr>
          <w:rFonts w:ascii="Arial" w:hAnsi="Arial" w:cs="Arial"/>
          <w:sz w:val="22"/>
          <w:szCs w:val="22"/>
        </w:rPr>
        <w:t xml:space="preserve">CC said that there was obviously a level of confusion over the topic and it needed to be resolved. </w:t>
      </w:r>
      <w:r w:rsidR="005E5F9B">
        <w:rPr>
          <w:rFonts w:ascii="Arial" w:hAnsi="Arial" w:cs="Arial"/>
          <w:sz w:val="22"/>
          <w:szCs w:val="22"/>
        </w:rPr>
        <w:t xml:space="preserve">TF said that </w:t>
      </w:r>
      <w:r w:rsidR="00827480">
        <w:rPr>
          <w:rFonts w:ascii="Arial" w:hAnsi="Arial" w:cs="Arial"/>
          <w:sz w:val="22"/>
          <w:szCs w:val="22"/>
        </w:rPr>
        <w:t xml:space="preserve">a </w:t>
      </w:r>
      <w:r w:rsidR="005E5F9B">
        <w:rPr>
          <w:rFonts w:ascii="Arial" w:hAnsi="Arial" w:cs="Arial"/>
          <w:sz w:val="22"/>
          <w:szCs w:val="22"/>
        </w:rPr>
        <w:t xml:space="preserve">lack of clarity could give rise to discrepancies. </w:t>
      </w:r>
      <w:r>
        <w:rPr>
          <w:rFonts w:ascii="Arial" w:hAnsi="Arial" w:cs="Arial"/>
          <w:sz w:val="22"/>
          <w:szCs w:val="22"/>
        </w:rPr>
        <w:t xml:space="preserve">SS suggested that it would be better to remove the statement </w:t>
      </w:r>
      <w:r w:rsidR="002048A3">
        <w:rPr>
          <w:rFonts w:ascii="Arial" w:hAnsi="Arial" w:cs="Arial"/>
          <w:sz w:val="22"/>
          <w:szCs w:val="22"/>
        </w:rPr>
        <w:t xml:space="preserve">in the faculty terms and conditions </w:t>
      </w:r>
      <w:r>
        <w:rPr>
          <w:rFonts w:ascii="Arial" w:hAnsi="Arial" w:cs="Arial"/>
          <w:sz w:val="22"/>
          <w:szCs w:val="22"/>
        </w:rPr>
        <w:t>about there being no specified holiday entitlement</w:t>
      </w:r>
      <w:r w:rsidR="002048A3">
        <w:rPr>
          <w:rFonts w:ascii="Arial" w:hAnsi="Arial" w:cs="Arial"/>
          <w:sz w:val="22"/>
          <w:szCs w:val="22"/>
        </w:rPr>
        <w:t xml:space="preserve"> for teaching faculty and library faculty</w:t>
      </w:r>
      <w:r>
        <w:rPr>
          <w:rFonts w:ascii="Arial" w:hAnsi="Arial" w:cs="Arial"/>
          <w:sz w:val="22"/>
          <w:szCs w:val="22"/>
        </w:rPr>
        <w:t xml:space="preserve">. PC said that for example to have different grade 7 staff </w:t>
      </w:r>
      <w:r w:rsidR="002048A3">
        <w:rPr>
          <w:rFonts w:ascii="Arial" w:hAnsi="Arial" w:cs="Arial"/>
          <w:sz w:val="22"/>
          <w:szCs w:val="22"/>
        </w:rPr>
        <w:t xml:space="preserve">on the same spinal point </w:t>
      </w:r>
      <w:r>
        <w:rPr>
          <w:rFonts w:ascii="Arial" w:hAnsi="Arial" w:cs="Arial"/>
          <w:sz w:val="22"/>
          <w:szCs w:val="22"/>
        </w:rPr>
        <w:t xml:space="preserve">with different leave entitlements would </w:t>
      </w:r>
      <w:r w:rsidR="002048A3">
        <w:rPr>
          <w:rFonts w:ascii="Arial" w:hAnsi="Arial" w:cs="Arial"/>
          <w:sz w:val="22"/>
          <w:szCs w:val="22"/>
        </w:rPr>
        <w:t xml:space="preserve">result in these staff having </w:t>
      </w:r>
      <w:r>
        <w:rPr>
          <w:rFonts w:ascii="Arial" w:hAnsi="Arial" w:cs="Arial"/>
          <w:sz w:val="22"/>
          <w:szCs w:val="22"/>
        </w:rPr>
        <w:t>different pay rates</w:t>
      </w:r>
      <w:r w:rsidR="002048A3">
        <w:rPr>
          <w:rFonts w:ascii="Arial" w:hAnsi="Arial" w:cs="Arial"/>
          <w:sz w:val="22"/>
          <w:szCs w:val="22"/>
        </w:rPr>
        <w:t>, which would be unlawful</w:t>
      </w:r>
      <w:r>
        <w:rPr>
          <w:rFonts w:ascii="Arial" w:hAnsi="Arial" w:cs="Arial"/>
          <w:sz w:val="22"/>
          <w:szCs w:val="22"/>
        </w:rPr>
        <w:t xml:space="preserve">. </w:t>
      </w:r>
    </w:p>
    <w:p w:rsidR="005E5F9B" w:rsidRDefault="005E5F9B" w:rsidP="009477F1">
      <w:pPr>
        <w:ind w:left="567"/>
        <w:jc w:val="both"/>
        <w:rPr>
          <w:rFonts w:ascii="Arial" w:hAnsi="Arial" w:cs="Arial"/>
          <w:sz w:val="22"/>
          <w:szCs w:val="22"/>
        </w:rPr>
      </w:pPr>
    </w:p>
    <w:p w:rsidR="005E5F9B" w:rsidRDefault="003C3C34" w:rsidP="005E5F9B">
      <w:pPr>
        <w:ind w:left="567"/>
        <w:jc w:val="both"/>
        <w:rPr>
          <w:rFonts w:ascii="Arial" w:hAnsi="Arial" w:cs="Arial"/>
          <w:sz w:val="22"/>
          <w:szCs w:val="22"/>
        </w:rPr>
      </w:pPr>
      <w:r>
        <w:rPr>
          <w:rFonts w:ascii="Arial" w:hAnsi="Arial" w:cs="Arial"/>
          <w:sz w:val="22"/>
          <w:szCs w:val="22"/>
        </w:rPr>
        <w:t xml:space="preserve">SS </w:t>
      </w:r>
      <w:r w:rsidR="001556E7">
        <w:rPr>
          <w:rFonts w:ascii="Arial" w:hAnsi="Arial" w:cs="Arial"/>
          <w:sz w:val="22"/>
          <w:szCs w:val="22"/>
        </w:rPr>
        <w:t xml:space="preserve">said that the 2007 agreement had clarified the position as to what </w:t>
      </w:r>
      <w:r w:rsidR="002048A3">
        <w:rPr>
          <w:rFonts w:ascii="Arial" w:hAnsi="Arial" w:cs="Arial"/>
          <w:sz w:val="22"/>
          <w:szCs w:val="22"/>
        </w:rPr>
        <w:t>“</w:t>
      </w:r>
      <w:r w:rsidR="001556E7">
        <w:rPr>
          <w:rFonts w:ascii="Arial" w:hAnsi="Arial" w:cs="Arial"/>
          <w:sz w:val="22"/>
          <w:szCs w:val="22"/>
        </w:rPr>
        <w:t>no specified leave entitlement</w:t>
      </w:r>
      <w:r w:rsidR="002048A3">
        <w:rPr>
          <w:rFonts w:ascii="Arial" w:hAnsi="Arial" w:cs="Arial"/>
          <w:sz w:val="22"/>
          <w:szCs w:val="22"/>
        </w:rPr>
        <w:t>”</w:t>
      </w:r>
      <w:r w:rsidR="001556E7">
        <w:rPr>
          <w:rFonts w:ascii="Arial" w:hAnsi="Arial" w:cs="Arial"/>
          <w:sz w:val="22"/>
          <w:szCs w:val="22"/>
        </w:rPr>
        <w:t xml:space="preserve"> meant in practice. He </w:t>
      </w:r>
      <w:r>
        <w:rPr>
          <w:rFonts w:ascii="Arial" w:hAnsi="Arial" w:cs="Arial"/>
          <w:sz w:val="22"/>
          <w:szCs w:val="22"/>
        </w:rPr>
        <w:t xml:space="preserve">added that as this had been agreed there should not now be a renegotiation. </w:t>
      </w:r>
      <w:r w:rsidR="005E5F9B">
        <w:rPr>
          <w:rFonts w:ascii="Arial" w:hAnsi="Arial" w:cs="Arial"/>
          <w:sz w:val="22"/>
          <w:szCs w:val="22"/>
        </w:rPr>
        <w:t>SS asked UCU whether there were examples of teaching/library faculty taking more than 38 days’ holiday per annum</w:t>
      </w:r>
      <w:r w:rsidR="005E5F9B">
        <w:rPr>
          <w:rStyle w:val="FootnoteReference"/>
          <w:rFonts w:ascii="Arial" w:hAnsi="Arial" w:cs="Arial"/>
          <w:sz w:val="22"/>
          <w:szCs w:val="22"/>
        </w:rPr>
        <w:footnoteReference w:id="1"/>
      </w:r>
      <w:r w:rsidR="005E5F9B">
        <w:rPr>
          <w:rFonts w:ascii="Arial" w:hAnsi="Arial" w:cs="Arial"/>
          <w:sz w:val="22"/>
          <w:szCs w:val="22"/>
        </w:rPr>
        <w:t>?   PC said that in his experience teaching faculty tended not to take their full holiday entitlement.  He felt that it was important for staff to take their leave entitlement and that by stipulating the entitlement it helped managers to enable staff to take it. SJ said that it was important that staff did not build up leave and have it left unused at the end of the leave year.</w:t>
      </w:r>
    </w:p>
    <w:p w:rsidR="005E5F9B" w:rsidRPr="0023250C" w:rsidRDefault="005E5F9B" w:rsidP="005E5F9B">
      <w:pPr>
        <w:ind w:left="567"/>
        <w:jc w:val="both"/>
        <w:rPr>
          <w:rFonts w:ascii="Arial" w:hAnsi="Arial" w:cs="Arial"/>
          <w:sz w:val="22"/>
          <w:szCs w:val="22"/>
        </w:rPr>
      </w:pPr>
      <w:r>
        <w:rPr>
          <w:rFonts w:ascii="Arial" w:hAnsi="Arial" w:cs="Arial"/>
          <w:sz w:val="22"/>
          <w:szCs w:val="22"/>
        </w:rPr>
        <w:t xml:space="preserve"> </w:t>
      </w:r>
    </w:p>
    <w:p w:rsidR="003C3C34" w:rsidRDefault="0069323B" w:rsidP="009477F1">
      <w:pPr>
        <w:ind w:left="567"/>
        <w:jc w:val="both"/>
        <w:rPr>
          <w:rFonts w:ascii="Arial" w:hAnsi="Arial" w:cs="Arial"/>
          <w:sz w:val="22"/>
          <w:szCs w:val="22"/>
        </w:rPr>
      </w:pPr>
      <w:r>
        <w:rPr>
          <w:rFonts w:ascii="Arial" w:hAnsi="Arial" w:cs="Arial"/>
          <w:sz w:val="22"/>
          <w:szCs w:val="22"/>
        </w:rPr>
        <w:t xml:space="preserve">CC said that he was concerned about recruitment issues. SS asked what UCU would like to happen and CC said that he would ask Luke Martell to make </w:t>
      </w:r>
      <w:r w:rsidR="00BA3587">
        <w:rPr>
          <w:rFonts w:ascii="Arial" w:hAnsi="Arial" w:cs="Arial"/>
          <w:sz w:val="22"/>
          <w:szCs w:val="22"/>
        </w:rPr>
        <w:t xml:space="preserve">a recommendation. </w:t>
      </w:r>
      <w:r w:rsidR="00BA3587">
        <w:rPr>
          <w:rFonts w:ascii="Arial" w:hAnsi="Arial" w:cs="Arial"/>
          <w:sz w:val="22"/>
          <w:szCs w:val="22"/>
        </w:rPr>
        <w:lastRenderedPageBreak/>
        <w:t>He said that he was aware that different schoo</w:t>
      </w:r>
      <w:r w:rsidR="005A7403">
        <w:rPr>
          <w:rFonts w:ascii="Arial" w:hAnsi="Arial" w:cs="Arial"/>
          <w:sz w:val="22"/>
          <w:szCs w:val="22"/>
        </w:rPr>
        <w:t xml:space="preserve">ls have different arrangements for taking leave. </w:t>
      </w:r>
    </w:p>
    <w:p w:rsidR="00816DB1" w:rsidRDefault="00816DB1" w:rsidP="009477F1">
      <w:pPr>
        <w:ind w:left="567"/>
        <w:jc w:val="both"/>
        <w:rPr>
          <w:rFonts w:ascii="Arial" w:hAnsi="Arial" w:cs="Arial"/>
          <w:sz w:val="22"/>
          <w:szCs w:val="22"/>
        </w:rPr>
      </w:pPr>
    </w:p>
    <w:p w:rsidR="0023250C" w:rsidRPr="00B12E09" w:rsidRDefault="00837597" w:rsidP="00B12E09">
      <w:pPr>
        <w:ind w:left="567"/>
        <w:jc w:val="both"/>
        <w:rPr>
          <w:rFonts w:ascii="Arial" w:hAnsi="Arial" w:cs="Arial"/>
          <w:b/>
          <w:sz w:val="22"/>
          <w:szCs w:val="22"/>
        </w:rPr>
      </w:pPr>
      <w:r>
        <w:rPr>
          <w:rFonts w:ascii="Arial" w:hAnsi="Arial" w:cs="Arial"/>
          <w:b/>
          <w:sz w:val="22"/>
          <w:szCs w:val="22"/>
        </w:rPr>
        <w:t xml:space="preserve">ACTION – </w:t>
      </w:r>
      <w:r w:rsidR="00A35BF6">
        <w:rPr>
          <w:rFonts w:ascii="Arial" w:hAnsi="Arial" w:cs="Arial"/>
          <w:b/>
          <w:sz w:val="22"/>
          <w:szCs w:val="22"/>
        </w:rPr>
        <w:t>CC to ask Luke Martell to make</w:t>
      </w:r>
      <w:r w:rsidR="0025421A">
        <w:rPr>
          <w:rFonts w:ascii="Arial" w:hAnsi="Arial" w:cs="Arial"/>
          <w:b/>
          <w:sz w:val="22"/>
          <w:szCs w:val="22"/>
        </w:rPr>
        <w:t xml:space="preserve"> a recommendation as to the statement regarding academic leave entitlement. </w:t>
      </w:r>
    </w:p>
    <w:p w:rsidR="00AE5949" w:rsidRDefault="00AE5949" w:rsidP="009C6687">
      <w:pPr>
        <w:jc w:val="both"/>
        <w:rPr>
          <w:rFonts w:ascii="Arial" w:hAnsi="Arial" w:cs="Arial"/>
          <w:sz w:val="22"/>
          <w:szCs w:val="22"/>
        </w:rPr>
      </w:pPr>
    </w:p>
    <w:p w:rsidR="00C95992" w:rsidRPr="0044445E" w:rsidRDefault="00117886" w:rsidP="004C27FB">
      <w:pPr>
        <w:pStyle w:val="ListParagraph"/>
        <w:numPr>
          <w:ilvl w:val="0"/>
          <w:numId w:val="51"/>
        </w:numPr>
        <w:ind w:left="567" w:hanging="567"/>
        <w:jc w:val="both"/>
      </w:pPr>
      <w:r>
        <w:rPr>
          <w:rFonts w:cs="Arial"/>
          <w:b/>
          <w:sz w:val="22"/>
          <w:szCs w:val="22"/>
        </w:rPr>
        <w:t>As</w:t>
      </w:r>
      <w:r w:rsidR="00493ABA">
        <w:rPr>
          <w:rFonts w:cs="Arial"/>
          <w:b/>
          <w:sz w:val="22"/>
          <w:szCs w:val="22"/>
        </w:rPr>
        <w:t>sociate Tutor agreement</w:t>
      </w:r>
    </w:p>
    <w:p w:rsidR="0044445E" w:rsidRDefault="0044445E" w:rsidP="0044445E">
      <w:pPr>
        <w:jc w:val="both"/>
      </w:pPr>
    </w:p>
    <w:p w:rsidR="00F14253" w:rsidRDefault="00F46331" w:rsidP="0000323A">
      <w:pPr>
        <w:ind w:left="567"/>
        <w:jc w:val="both"/>
        <w:rPr>
          <w:rFonts w:ascii="Arial" w:hAnsi="Arial" w:cs="Arial"/>
          <w:sz w:val="22"/>
          <w:szCs w:val="22"/>
        </w:rPr>
      </w:pPr>
      <w:r>
        <w:rPr>
          <w:rFonts w:ascii="Arial" w:hAnsi="Arial" w:cs="Arial"/>
          <w:sz w:val="22"/>
          <w:szCs w:val="22"/>
        </w:rPr>
        <w:t xml:space="preserve">RP said that UCU had received a response from JS about the </w:t>
      </w:r>
      <w:r w:rsidR="005E5F9B">
        <w:rPr>
          <w:rFonts w:ascii="Arial" w:hAnsi="Arial" w:cs="Arial"/>
          <w:sz w:val="22"/>
          <w:szCs w:val="22"/>
        </w:rPr>
        <w:t xml:space="preserve">outstanding issues regarding the University’s proposals for </w:t>
      </w:r>
      <w:r w:rsidR="00B7628F">
        <w:rPr>
          <w:rFonts w:ascii="Arial" w:hAnsi="Arial" w:cs="Arial"/>
          <w:sz w:val="22"/>
          <w:szCs w:val="22"/>
        </w:rPr>
        <w:t>Doctoral Tutors.</w:t>
      </w:r>
      <w:r>
        <w:rPr>
          <w:rFonts w:ascii="Arial" w:hAnsi="Arial" w:cs="Arial"/>
          <w:sz w:val="22"/>
          <w:szCs w:val="22"/>
        </w:rPr>
        <w:t xml:space="preserve"> She said that </w:t>
      </w:r>
      <w:r w:rsidR="00FB165D">
        <w:rPr>
          <w:rFonts w:ascii="Arial" w:hAnsi="Arial" w:cs="Arial"/>
          <w:sz w:val="22"/>
          <w:szCs w:val="22"/>
        </w:rPr>
        <w:t>the sick pay ent</w:t>
      </w:r>
      <w:r w:rsidR="00D90EF9">
        <w:rPr>
          <w:rFonts w:ascii="Arial" w:hAnsi="Arial" w:cs="Arial"/>
          <w:sz w:val="22"/>
          <w:szCs w:val="22"/>
        </w:rPr>
        <w:t>itlement of 2 weeks was welcome</w:t>
      </w:r>
      <w:r w:rsidR="00FB165D">
        <w:rPr>
          <w:rFonts w:ascii="Arial" w:hAnsi="Arial" w:cs="Arial"/>
          <w:sz w:val="22"/>
          <w:szCs w:val="22"/>
        </w:rPr>
        <w:t xml:space="preserve"> but it would be helpful to have more detail as to what this meant in practice. She suggested a worked example would be useful. </w:t>
      </w:r>
    </w:p>
    <w:p w:rsidR="00D90EF9" w:rsidRDefault="00D90EF9" w:rsidP="0000323A">
      <w:pPr>
        <w:ind w:left="567"/>
        <w:jc w:val="both"/>
        <w:rPr>
          <w:rFonts w:ascii="Arial" w:hAnsi="Arial" w:cs="Arial"/>
          <w:sz w:val="22"/>
          <w:szCs w:val="22"/>
        </w:rPr>
      </w:pPr>
    </w:p>
    <w:p w:rsidR="00D90EF9" w:rsidRPr="00D90EF9" w:rsidRDefault="00D90EF9" w:rsidP="0000323A">
      <w:pPr>
        <w:ind w:left="567"/>
        <w:jc w:val="both"/>
        <w:rPr>
          <w:rFonts w:ascii="Arial" w:hAnsi="Arial" w:cs="Arial"/>
          <w:b/>
          <w:sz w:val="22"/>
          <w:szCs w:val="22"/>
        </w:rPr>
      </w:pPr>
      <w:r>
        <w:rPr>
          <w:rFonts w:ascii="Arial" w:hAnsi="Arial" w:cs="Arial"/>
          <w:b/>
          <w:sz w:val="22"/>
          <w:szCs w:val="22"/>
        </w:rPr>
        <w:t>ACTION – JS to provide a worked example to show how</w:t>
      </w:r>
      <w:r w:rsidR="00F93D92">
        <w:rPr>
          <w:rFonts w:ascii="Arial" w:hAnsi="Arial" w:cs="Arial"/>
          <w:b/>
          <w:sz w:val="22"/>
          <w:szCs w:val="22"/>
        </w:rPr>
        <w:t xml:space="preserve"> the sick pay entitlement would work</w:t>
      </w:r>
      <w:r>
        <w:rPr>
          <w:rFonts w:ascii="Arial" w:hAnsi="Arial" w:cs="Arial"/>
          <w:b/>
          <w:sz w:val="22"/>
          <w:szCs w:val="22"/>
        </w:rPr>
        <w:t xml:space="preserve">. </w:t>
      </w:r>
    </w:p>
    <w:p w:rsidR="00FB165D" w:rsidRDefault="00FB165D" w:rsidP="0000323A">
      <w:pPr>
        <w:ind w:left="567"/>
        <w:jc w:val="both"/>
        <w:rPr>
          <w:rFonts w:ascii="Arial" w:hAnsi="Arial" w:cs="Arial"/>
          <w:sz w:val="22"/>
          <w:szCs w:val="22"/>
        </w:rPr>
      </w:pPr>
    </w:p>
    <w:p w:rsidR="00FB165D" w:rsidRDefault="00FB165D" w:rsidP="0000323A">
      <w:pPr>
        <w:ind w:left="567"/>
        <w:jc w:val="both"/>
        <w:rPr>
          <w:rFonts w:ascii="Arial" w:hAnsi="Arial" w:cs="Arial"/>
          <w:sz w:val="22"/>
          <w:szCs w:val="22"/>
        </w:rPr>
      </w:pPr>
      <w:r>
        <w:rPr>
          <w:rFonts w:ascii="Arial" w:hAnsi="Arial" w:cs="Arial"/>
          <w:sz w:val="22"/>
          <w:szCs w:val="22"/>
        </w:rPr>
        <w:t xml:space="preserve">RP said that there had been an error in the original agreement around the use of multipliers. SS said that </w:t>
      </w:r>
      <w:r w:rsidR="00E244C9">
        <w:rPr>
          <w:rFonts w:ascii="Arial" w:hAnsi="Arial" w:cs="Arial"/>
          <w:sz w:val="22"/>
          <w:szCs w:val="22"/>
        </w:rPr>
        <w:t>he was aware of the issue, but</w:t>
      </w:r>
      <w:r>
        <w:rPr>
          <w:rFonts w:ascii="Arial" w:hAnsi="Arial" w:cs="Arial"/>
          <w:sz w:val="22"/>
          <w:szCs w:val="22"/>
        </w:rPr>
        <w:t xml:space="preserve"> in fact </w:t>
      </w:r>
      <w:r w:rsidR="004F3B18">
        <w:rPr>
          <w:rFonts w:ascii="Arial" w:hAnsi="Arial" w:cs="Arial"/>
          <w:sz w:val="22"/>
          <w:szCs w:val="22"/>
        </w:rPr>
        <w:t>the problem was an incorrect heading</w:t>
      </w:r>
      <w:r w:rsidR="00E244C9">
        <w:rPr>
          <w:rFonts w:ascii="Arial" w:hAnsi="Arial" w:cs="Arial"/>
          <w:sz w:val="22"/>
          <w:szCs w:val="22"/>
        </w:rPr>
        <w:t xml:space="preserve"> in the document</w:t>
      </w:r>
      <w:r w:rsidR="004F3B18">
        <w:rPr>
          <w:rFonts w:ascii="Arial" w:hAnsi="Arial" w:cs="Arial"/>
          <w:sz w:val="22"/>
          <w:szCs w:val="22"/>
        </w:rPr>
        <w:t>. He said that where the heading was “hours”, it should</w:t>
      </w:r>
      <w:r w:rsidR="00B7628F">
        <w:rPr>
          <w:rFonts w:ascii="Arial" w:hAnsi="Arial" w:cs="Arial"/>
          <w:sz w:val="22"/>
          <w:szCs w:val="22"/>
        </w:rPr>
        <w:t xml:space="preserve"> have</w:t>
      </w:r>
      <w:r w:rsidR="004F3B18">
        <w:rPr>
          <w:rFonts w:ascii="Arial" w:hAnsi="Arial" w:cs="Arial"/>
          <w:sz w:val="22"/>
          <w:szCs w:val="22"/>
        </w:rPr>
        <w:t xml:space="preserve"> read “the number of scripts per hour”. He said that th</w:t>
      </w:r>
      <w:r w:rsidR="00B7628F">
        <w:rPr>
          <w:rFonts w:ascii="Arial" w:hAnsi="Arial" w:cs="Arial"/>
          <w:sz w:val="22"/>
          <w:szCs w:val="22"/>
        </w:rPr>
        <w:t>is had now been corrected</w:t>
      </w:r>
      <w:r w:rsidR="004F3B18">
        <w:rPr>
          <w:rFonts w:ascii="Arial" w:hAnsi="Arial" w:cs="Arial"/>
          <w:sz w:val="22"/>
          <w:szCs w:val="22"/>
        </w:rPr>
        <w:t xml:space="preserve">. </w:t>
      </w:r>
      <w:r w:rsidR="002E3140">
        <w:rPr>
          <w:rFonts w:ascii="Arial" w:hAnsi="Arial" w:cs="Arial"/>
          <w:sz w:val="22"/>
          <w:szCs w:val="22"/>
        </w:rPr>
        <w:t>RP asked for the table of multipliers to be updated and sent to UCU for completeness.</w:t>
      </w:r>
    </w:p>
    <w:p w:rsidR="002E3140" w:rsidRDefault="002E3140" w:rsidP="0000323A">
      <w:pPr>
        <w:ind w:left="567"/>
        <w:jc w:val="both"/>
        <w:rPr>
          <w:rFonts w:ascii="Arial" w:hAnsi="Arial" w:cs="Arial"/>
          <w:sz w:val="22"/>
          <w:szCs w:val="22"/>
        </w:rPr>
      </w:pPr>
    </w:p>
    <w:p w:rsidR="002E3140" w:rsidRPr="00623E81" w:rsidRDefault="002E3140" w:rsidP="0000323A">
      <w:pPr>
        <w:ind w:left="567"/>
        <w:jc w:val="both"/>
        <w:rPr>
          <w:rFonts w:ascii="Arial" w:hAnsi="Arial" w:cs="Arial"/>
          <w:b/>
          <w:sz w:val="22"/>
          <w:szCs w:val="22"/>
        </w:rPr>
      </w:pPr>
      <w:r w:rsidRPr="00623E81">
        <w:rPr>
          <w:rFonts w:ascii="Arial" w:hAnsi="Arial" w:cs="Arial"/>
          <w:b/>
          <w:sz w:val="22"/>
          <w:szCs w:val="22"/>
        </w:rPr>
        <w:t>ACTION – JS to update the table of multipliers and send to UCU.</w:t>
      </w:r>
    </w:p>
    <w:p w:rsidR="004F3B18" w:rsidRDefault="004F3B18" w:rsidP="0000323A">
      <w:pPr>
        <w:ind w:left="567"/>
        <w:jc w:val="both"/>
        <w:rPr>
          <w:rFonts w:ascii="Arial" w:hAnsi="Arial" w:cs="Arial"/>
          <w:sz w:val="22"/>
          <w:szCs w:val="22"/>
        </w:rPr>
      </w:pPr>
    </w:p>
    <w:p w:rsidR="004F3B18" w:rsidRDefault="004F3B18" w:rsidP="0000323A">
      <w:pPr>
        <w:ind w:left="567"/>
        <w:jc w:val="both"/>
        <w:rPr>
          <w:rFonts w:ascii="Arial" w:hAnsi="Arial" w:cs="Arial"/>
          <w:sz w:val="22"/>
          <w:szCs w:val="22"/>
        </w:rPr>
      </w:pPr>
      <w:r>
        <w:rPr>
          <w:rFonts w:ascii="Arial" w:hAnsi="Arial" w:cs="Arial"/>
          <w:sz w:val="22"/>
          <w:szCs w:val="22"/>
        </w:rPr>
        <w:t xml:space="preserve">There was a discussion as to whether or not marking eight scripts in an hour was reasonable. </w:t>
      </w:r>
      <w:r w:rsidR="002E3140">
        <w:rPr>
          <w:rFonts w:ascii="Arial" w:hAnsi="Arial" w:cs="Arial"/>
          <w:sz w:val="22"/>
          <w:szCs w:val="22"/>
        </w:rPr>
        <w:t xml:space="preserve">JR confirmed that this related to marking certain scripts i.e. problem sheets and small tests. </w:t>
      </w:r>
      <w:r w:rsidR="00893053">
        <w:rPr>
          <w:rFonts w:ascii="Arial" w:hAnsi="Arial" w:cs="Arial"/>
          <w:sz w:val="22"/>
          <w:szCs w:val="22"/>
        </w:rPr>
        <w:t xml:space="preserve">There was a discussion as to whether or not </w:t>
      </w:r>
      <w:r w:rsidR="007663C7">
        <w:rPr>
          <w:rFonts w:ascii="Arial" w:hAnsi="Arial" w:cs="Arial"/>
          <w:sz w:val="22"/>
          <w:szCs w:val="22"/>
        </w:rPr>
        <w:t>the multiplier adequately took into account the different level</w:t>
      </w:r>
      <w:r w:rsidR="00723821">
        <w:rPr>
          <w:rFonts w:ascii="Arial" w:hAnsi="Arial" w:cs="Arial"/>
          <w:sz w:val="22"/>
          <w:szCs w:val="22"/>
        </w:rPr>
        <w:t>s</w:t>
      </w:r>
      <w:r w:rsidR="007663C7">
        <w:rPr>
          <w:rFonts w:ascii="Arial" w:hAnsi="Arial" w:cs="Arial"/>
          <w:sz w:val="22"/>
          <w:szCs w:val="22"/>
        </w:rPr>
        <w:t xml:space="preserve"> of work for ATs in different schools</w:t>
      </w:r>
      <w:r w:rsidR="002E3140">
        <w:rPr>
          <w:rFonts w:ascii="Arial" w:hAnsi="Arial" w:cs="Arial"/>
          <w:sz w:val="22"/>
          <w:szCs w:val="22"/>
        </w:rPr>
        <w:t xml:space="preserve">, in particular the Arts </w:t>
      </w:r>
      <w:r w:rsidR="0076517D">
        <w:rPr>
          <w:rFonts w:ascii="Arial" w:hAnsi="Arial" w:cs="Arial"/>
          <w:sz w:val="22"/>
          <w:szCs w:val="22"/>
        </w:rPr>
        <w:t>and Social Science S</w:t>
      </w:r>
      <w:r w:rsidR="002E3140">
        <w:rPr>
          <w:rFonts w:ascii="Arial" w:hAnsi="Arial" w:cs="Arial"/>
          <w:sz w:val="22"/>
          <w:szCs w:val="22"/>
        </w:rPr>
        <w:t>chools</w:t>
      </w:r>
      <w:r w:rsidR="007663C7">
        <w:rPr>
          <w:rFonts w:ascii="Arial" w:hAnsi="Arial" w:cs="Arial"/>
          <w:sz w:val="22"/>
          <w:szCs w:val="22"/>
        </w:rPr>
        <w:t xml:space="preserve">. SS said that the matter had </w:t>
      </w:r>
      <w:r w:rsidR="00723821">
        <w:rPr>
          <w:rFonts w:ascii="Arial" w:hAnsi="Arial" w:cs="Arial"/>
          <w:sz w:val="22"/>
          <w:szCs w:val="22"/>
        </w:rPr>
        <w:t xml:space="preserve">already </w:t>
      </w:r>
      <w:r w:rsidR="007663C7">
        <w:rPr>
          <w:rFonts w:ascii="Arial" w:hAnsi="Arial" w:cs="Arial"/>
          <w:sz w:val="22"/>
          <w:szCs w:val="22"/>
        </w:rPr>
        <w:t xml:space="preserve">been discussed and there was no appetite for </w:t>
      </w:r>
      <w:r w:rsidR="00C47E0C">
        <w:rPr>
          <w:rFonts w:ascii="Arial" w:hAnsi="Arial" w:cs="Arial"/>
          <w:sz w:val="22"/>
          <w:szCs w:val="22"/>
        </w:rPr>
        <w:t xml:space="preserve">changing the </w:t>
      </w:r>
      <w:r w:rsidR="002E3140">
        <w:rPr>
          <w:rFonts w:ascii="Arial" w:hAnsi="Arial" w:cs="Arial"/>
          <w:sz w:val="22"/>
          <w:szCs w:val="22"/>
        </w:rPr>
        <w:t>proposed</w:t>
      </w:r>
      <w:r w:rsidR="00454182">
        <w:rPr>
          <w:rFonts w:ascii="Arial" w:hAnsi="Arial" w:cs="Arial"/>
          <w:sz w:val="22"/>
          <w:szCs w:val="22"/>
        </w:rPr>
        <w:t xml:space="preserve"> </w:t>
      </w:r>
      <w:r w:rsidR="00C47E0C">
        <w:rPr>
          <w:rFonts w:ascii="Arial" w:hAnsi="Arial" w:cs="Arial"/>
          <w:sz w:val="22"/>
          <w:szCs w:val="22"/>
        </w:rPr>
        <w:t xml:space="preserve">system. He said that </w:t>
      </w:r>
      <w:r w:rsidR="002E3140">
        <w:rPr>
          <w:rFonts w:ascii="Arial" w:hAnsi="Arial" w:cs="Arial"/>
          <w:sz w:val="22"/>
          <w:szCs w:val="22"/>
        </w:rPr>
        <w:t xml:space="preserve">the </w:t>
      </w:r>
      <w:r w:rsidR="00C47E0C">
        <w:rPr>
          <w:rFonts w:ascii="Arial" w:hAnsi="Arial" w:cs="Arial"/>
          <w:sz w:val="22"/>
          <w:szCs w:val="22"/>
        </w:rPr>
        <w:t xml:space="preserve">Arts and </w:t>
      </w:r>
      <w:r w:rsidR="002E3140">
        <w:rPr>
          <w:rFonts w:ascii="Arial" w:hAnsi="Arial" w:cs="Arial"/>
          <w:sz w:val="22"/>
          <w:szCs w:val="22"/>
        </w:rPr>
        <w:t>H</w:t>
      </w:r>
      <w:r w:rsidR="00C47E0C">
        <w:rPr>
          <w:rFonts w:ascii="Arial" w:hAnsi="Arial" w:cs="Arial"/>
          <w:sz w:val="22"/>
          <w:szCs w:val="22"/>
        </w:rPr>
        <w:t xml:space="preserve">umanities </w:t>
      </w:r>
      <w:r w:rsidR="002E3140">
        <w:rPr>
          <w:rFonts w:ascii="Arial" w:hAnsi="Arial" w:cs="Arial"/>
          <w:sz w:val="22"/>
          <w:szCs w:val="22"/>
        </w:rPr>
        <w:t xml:space="preserve">Schools </w:t>
      </w:r>
      <w:r w:rsidR="00C47E0C">
        <w:rPr>
          <w:rFonts w:ascii="Arial" w:hAnsi="Arial" w:cs="Arial"/>
          <w:sz w:val="22"/>
          <w:szCs w:val="22"/>
        </w:rPr>
        <w:t>want</w:t>
      </w:r>
      <w:r w:rsidR="00E244C9">
        <w:rPr>
          <w:rFonts w:ascii="Arial" w:hAnsi="Arial" w:cs="Arial"/>
          <w:sz w:val="22"/>
          <w:szCs w:val="22"/>
        </w:rPr>
        <w:t>ed</w:t>
      </w:r>
      <w:r w:rsidR="00C47E0C">
        <w:rPr>
          <w:rFonts w:ascii="Arial" w:hAnsi="Arial" w:cs="Arial"/>
          <w:sz w:val="22"/>
          <w:szCs w:val="22"/>
        </w:rPr>
        <w:t xml:space="preserve"> a simple system. </w:t>
      </w:r>
    </w:p>
    <w:p w:rsidR="00FB37F6" w:rsidRDefault="00FB37F6" w:rsidP="0000323A">
      <w:pPr>
        <w:ind w:left="567"/>
        <w:jc w:val="both"/>
        <w:rPr>
          <w:rFonts w:ascii="Arial" w:hAnsi="Arial" w:cs="Arial"/>
          <w:sz w:val="22"/>
          <w:szCs w:val="22"/>
        </w:rPr>
      </w:pPr>
    </w:p>
    <w:p w:rsidR="00893053" w:rsidRDefault="00FB37F6" w:rsidP="009309FB">
      <w:pPr>
        <w:ind w:left="567"/>
        <w:jc w:val="both"/>
        <w:rPr>
          <w:rFonts w:ascii="Arial" w:hAnsi="Arial" w:cs="Arial"/>
          <w:sz w:val="22"/>
          <w:szCs w:val="22"/>
        </w:rPr>
      </w:pPr>
      <w:r>
        <w:rPr>
          <w:rFonts w:ascii="Arial" w:hAnsi="Arial" w:cs="Arial"/>
          <w:sz w:val="22"/>
          <w:szCs w:val="22"/>
        </w:rPr>
        <w:t xml:space="preserve">RP said that some PhD students who were working as ATs </w:t>
      </w:r>
      <w:r w:rsidR="002E3140">
        <w:rPr>
          <w:rFonts w:ascii="Arial" w:hAnsi="Arial" w:cs="Arial"/>
          <w:sz w:val="22"/>
          <w:szCs w:val="22"/>
        </w:rPr>
        <w:t xml:space="preserve">on foundation year courses </w:t>
      </w:r>
      <w:r w:rsidR="009309FB">
        <w:rPr>
          <w:rFonts w:ascii="Arial" w:hAnsi="Arial" w:cs="Arial"/>
          <w:sz w:val="22"/>
          <w:szCs w:val="22"/>
        </w:rPr>
        <w:t xml:space="preserve">did not have contracts and were not being paid for preparation time. </w:t>
      </w:r>
      <w:r w:rsidR="002E3140">
        <w:rPr>
          <w:rFonts w:ascii="Arial" w:hAnsi="Arial" w:cs="Arial"/>
          <w:sz w:val="22"/>
          <w:szCs w:val="22"/>
        </w:rPr>
        <w:t xml:space="preserve">SS confirmed that there was no difference in AT rates of pay for foundation year teaching. </w:t>
      </w:r>
      <w:r w:rsidR="009309FB">
        <w:rPr>
          <w:rFonts w:ascii="Arial" w:hAnsi="Arial" w:cs="Arial"/>
          <w:sz w:val="22"/>
          <w:szCs w:val="22"/>
        </w:rPr>
        <w:t>JR said that the individual case</w:t>
      </w:r>
      <w:r w:rsidR="0076517D">
        <w:rPr>
          <w:rFonts w:ascii="Arial" w:hAnsi="Arial" w:cs="Arial"/>
          <w:sz w:val="22"/>
          <w:szCs w:val="22"/>
        </w:rPr>
        <w:t>s needed to be raised with the S</w:t>
      </w:r>
      <w:r w:rsidR="009309FB">
        <w:rPr>
          <w:rFonts w:ascii="Arial" w:hAnsi="Arial" w:cs="Arial"/>
          <w:sz w:val="22"/>
          <w:szCs w:val="22"/>
        </w:rPr>
        <w:t xml:space="preserve">chools as ATs should not be working without a contract. </w:t>
      </w:r>
    </w:p>
    <w:p w:rsidR="00564DA1" w:rsidRDefault="00564DA1" w:rsidP="009309FB">
      <w:pPr>
        <w:ind w:left="567"/>
        <w:jc w:val="both"/>
        <w:rPr>
          <w:rFonts w:ascii="Arial" w:hAnsi="Arial" w:cs="Arial"/>
          <w:sz w:val="22"/>
          <w:szCs w:val="22"/>
        </w:rPr>
      </w:pPr>
    </w:p>
    <w:p w:rsidR="00564DA1" w:rsidRPr="00564DA1" w:rsidRDefault="00564DA1" w:rsidP="009309FB">
      <w:pPr>
        <w:ind w:left="567"/>
        <w:jc w:val="both"/>
        <w:rPr>
          <w:rFonts w:ascii="Arial" w:hAnsi="Arial" w:cs="Arial"/>
          <w:b/>
          <w:sz w:val="22"/>
          <w:szCs w:val="22"/>
        </w:rPr>
      </w:pPr>
      <w:r>
        <w:rPr>
          <w:rFonts w:ascii="Arial" w:hAnsi="Arial" w:cs="Arial"/>
          <w:b/>
          <w:sz w:val="22"/>
          <w:szCs w:val="22"/>
        </w:rPr>
        <w:t>ACTION – RP to ask individuals to take up their cases with the Schools</w:t>
      </w:r>
      <w:r w:rsidR="00D958F4">
        <w:rPr>
          <w:rFonts w:ascii="Arial" w:hAnsi="Arial" w:cs="Arial"/>
          <w:b/>
          <w:sz w:val="22"/>
          <w:szCs w:val="22"/>
        </w:rPr>
        <w:t xml:space="preserve"> (</w:t>
      </w:r>
      <w:r w:rsidR="00977DD6">
        <w:rPr>
          <w:rFonts w:ascii="Arial" w:hAnsi="Arial" w:cs="Arial"/>
          <w:b/>
          <w:sz w:val="22"/>
          <w:szCs w:val="22"/>
        </w:rPr>
        <w:t xml:space="preserve">Prof. </w:t>
      </w:r>
      <w:r w:rsidR="00D958F4">
        <w:rPr>
          <w:rFonts w:ascii="Arial" w:hAnsi="Arial" w:cs="Arial"/>
          <w:b/>
          <w:sz w:val="22"/>
          <w:szCs w:val="22"/>
        </w:rPr>
        <w:t>Tom Healy is coordinator for foundation year courses)</w:t>
      </w:r>
      <w:r>
        <w:rPr>
          <w:rFonts w:ascii="Arial" w:hAnsi="Arial" w:cs="Arial"/>
          <w:b/>
          <w:sz w:val="22"/>
          <w:szCs w:val="22"/>
        </w:rPr>
        <w:t xml:space="preserve">. </w:t>
      </w:r>
    </w:p>
    <w:p w:rsidR="00893053" w:rsidRDefault="00893053" w:rsidP="0000323A">
      <w:pPr>
        <w:ind w:left="567"/>
        <w:jc w:val="both"/>
        <w:rPr>
          <w:rFonts w:ascii="Arial" w:hAnsi="Arial" w:cs="Arial"/>
          <w:sz w:val="22"/>
          <w:szCs w:val="22"/>
        </w:rPr>
      </w:pPr>
    </w:p>
    <w:p w:rsidR="00761F40" w:rsidRDefault="00761F40" w:rsidP="0000323A">
      <w:pPr>
        <w:ind w:left="567"/>
        <w:jc w:val="both"/>
        <w:rPr>
          <w:rFonts w:ascii="Arial" w:hAnsi="Arial" w:cs="Arial"/>
          <w:sz w:val="22"/>
          <w:szCs w:val="22"/>
        </w:rPr>
      </w:pPr>
    </w:p>
    <w:p w:rsidR="00C95992" w:rsidRPr="007F646E" w:rsidRDefault="00F46331" w:rsidP="002764CF">
      <w:pPr>
        <w:pStyle w:val="ListParagraph"/>
        <w:numPr>
          <w:ilvl w:val="0"/>
          <w:numId w:val="44"/>
        </w:numPr>
        <w:ind w:left="567" w:hanging="567"/>
        <w:jc w:val="both"/>
      </w:pPr>
      <w:r>
        <w:rPr>
          <w:b/>
          <w:sz w:val="22"/>
          <w:szCs w:val="22"/>
        </w:rPr>
        <w:t>Capability and probation procedures</w:t>
      </w:r>
      <w:r w:rsidR="002B4EB9">
        <w:rPr>
          <w:b/>
          <w:sz w:val="22"/>
          <w:szCs w:val="22"/>
        </w:rPr>
        <w:t xml:space="preserve"> </w:t>
      </w:r>
    </w:p>
    <w:p w:rsidR="007F646E" w:rsidRDefault="007F646E" w:rsidP="007F646E">
      <w:pPr>
        <w:jc w:val="both"/>
        <w:rPr>
          <w:rFonts w:ascii="Arial" w:hAnsi="Arial" w:cs="Arial"/>
          <w:sz w:val="22"/>
          <w:szCs w:val="22"/>
        </w:rPr>
      </w:pPr>
    </w:p>
    <w:p w:rsidR="00B73847" w:rsidRDefault="00522A1D" w:rsidP="00B3471A">
      <w:pPr>
        <w:ind w:left="567"/>
        <w:jc w:val="both"/>
        <w:rPr>
          <w:rFonts w:ascii="Arial" w:hAnsi="Arial" w:cs="Arial"/>
          <w:sz w:val="22"/>
          <w:szCs w:val="22"/>
        </w:rPr>
      </w:pPr>
      <w:r>
        <w:rPr>
          <w:rFonts w:ascii="Arial" w:hAnsi="Arial" w:cs="Arial"/>
          <w:sz w:val="22"/>
          <w:szCs w:val="22"/>
        </w:rPr>
        <w:t xml:space="preserve">TF said that his understanding was that the staff capability procedure did not apply to staff on probation and that </w:t>
      </w:r>
      <w:r w:rsidR="00D958F4">
        <w:rPr>
          <w:rFonts w:ascii="Arial" w:hAnsi="Arial" w:cs="Arial"/>
          <w:sz w:val="22"/>
          <w:szCs w:val="22"/>
        </w:rPr>
        <w:t xml:space="preserve">the </w:t>
      </w:r>
      <w:r>
        <w:rPr>
          <w:rFonts w:ascii="Arial" w:hAnsi="Arial" w:cs="Arial"/>
          <w:sz w:val="22"/>
          <w:szCs w:val="22"/>
        </w:rPr>
        <w:t xml:space="preserve">capability procedure was aimed at supporting staff who were having difficulty in achieving targets. JR confirmed that that was correct. She explained that there were two different procedures, </w:t>
      </w:r>
      <w:r w:rsidR="004934F4">
        <w:rPr>
          <w:rFonts w:ascii="Arial" w:hAnsi="Arial" w:cs="Arial"/>
          <w:sz w:val="22"/>
          <w:szCs w:val="22"/>
        </w:rPr>
        <w:t xml:space="preserve">(i) </w:t>
      </w:r>
      <w:r>
        <w:rPr>
          <w:rFonts w:ascii="Arial" w:hAnsi="Arial" w:cs="Arial"/>
          <w:sz w:val="22"/>
          <w:szCs w:val="22"/>
        </w:rPr>
        <w:t xml:space="preserve">the staff capability procedure and </w:t>
      </w:r>
      <w:r w:rsidR="004934F4">
        <w:rPr>
          <w:rFonts w:ascii="Arial" w:hAnsi="Arial" w:cs="Arial"/>
          <w:sz w:val="22"/>
          <w:szCs w:val="22"/>
        </w:rPr>
        <w:t xml:space="preserve">(ii) </w:t>
      </w:r>
      <w:r>
        <w:rPr>
          <w:rFonts w:ascii="Arial" w:hAnsi="Arial" w:cs="Arial"/>
          <w:sz w:val="22"/>
          <w:szCs w:val="22"/>
        </w:rPr>
        <w:t xml:space="preserve">the </w:t>
      </w:r>
      <w:r w:rsidR="004934F4">
        <w:rPr>
          <w:rFonts w:ascii="Arial" w:hAnsi="Arial" w:cs="Arial"/>
          <w:sz w:val="22"/>
          <w:szCs w:val="22"/>
        </w:rPr>
        <w:t xml:space="preserve">academic probation procedure (which was set out in the </w:t>
      </w:r>
      <w:r>
        <w:rPr>
          <w:rFonts w:ascii="Arial" w:hAnsi="Arial" w:cs="Arial"/>
          <w:sz w:val="22"/>
          <w:szCs w:val="22"/>
        </w:rPr>
        <w:t>career progress document</w:t>
      </w:r>
      <w:r w:rsidR="004934F4">
        <w:rPr>
          <w:rFonts w:ascii="Arial" w:hAnsi="Arial" w:cs="Arial"/>
          <w:sz w:val="22"/>
          <w:szCs w:val="22"/>
        </w:rPr>
        <w:t>.</w:t>
      </w:r>
      <w:r w:rsidR="003E7A37">
        <w:rPr>
          <w:rFonts w:ascii="Arial" w:hAnsi="Arial" w:cs="Arial"/>
          <w:sz w:val="22"/>
          <w:szCs w:val="22"/>
        </w:rPr>
        <w:t xml:space="preserve">TF said that </w:t>
      </w:r>
      <w:r w:rsidR="00490339">
        <w:rPr>
          <w:rFonts w:ascii="Arial" w:hAnsi="Arial" w:cs="Arial"/>
          <w:sz w:val="22"/>
          <w:szCs w:val="22"/>
        </w:rPr>
        <w:t xml:space="preserve">there was a lot more detail in the capability procedure for dealing with problems than in the probation procedure and this was a concern to probationers. </w:t>
      </w:r>
    </w:p>
    <w:p w:rsidR="00490339" w:rsidRDefault="00490339" w:rsidP="00B3471A">
      <w:pPr>
        <w:ind w:left="567"/>
        <w:jc w:val="both"/>
        <w:rPr>
          <w:rFonts w:ascii="Arial" w:hAnsi="Arial" w:cs="Arial"/>
          <w:sz w:val="22"/>
          <w:szCs w:val="22"/>
        </w:rPr>
      </w:pPr>
    </w:p>
    <w:p w:rsidR="00C84F31" w:rsidRDefault="00490339" w:rsidP="00B3471A">
      <w:pPr>
        <w:ind w:left="567"/>
        <w:jc w:val="both"/>
        <w:rPr>
          <w:rFonts w:ascii="Arial" w:hAnsi="Arial" w:cs="Arial"/>
          <w:sz w:val="22"/>
          <w:szCs w:val="22"/>
        </w:rPr>
      </w:pPr>
      <w:r>
        <w:rPr>
          <w:rFonts w:ascii="Arial" w:hAnsi="Arial" w:cs="Arial"/>
          <w:sz w:val="22"/>
          <w:szCs w:val="22"/>
        </w:rPr>
        <w:t xml:space="preserve">SS said that HR were </w:t>
      </w:r>
      <w:r w:rsidR="004934F4">
        <w:rPr>
          <w:rFonts w:ascii="Arial" w:hAnsi="Arial" w:cs="Arial"/>
          <w:sz w:val="22"/>
          <w:szCs w:val="22"/>
        </w:rPr>
        <w:t>review</w:t>
      </w:r>
      <w:r>
        <w:rPr>
          <w:rFonts w:ascii="Arial" w:hAnsi="Arial" w:cs="Arial"/>
          <w:sz w:val="22"/>
          <w:szCs w:val="22"/>
        </w:rPr>
        <w:t xml:space="preserve">ing the </w:t>
      </w:r>
      <w:r w:rsidR="004934F4">
        <w:rPr>
          <w:rFonts w:ascii="Arial" w:hAnsi="Arial" w:cs="Arial"/>
          <w:sz w:val="22"/>
          <w:szCs w:val="22"/>
        </w:rPr>
        <w:t xml:space="preserve">academic </w:t>
      </w:r>
      <w:r w:rsidR="00940F09">
        <w:rPr>
          <w:rFonts w:ascii="Arial" w:hAnsi="Arial" w:cs="Arial"/>
          <w:sz w:val="22"/>
          <w:szCs w:val="22"/>
        </w:rPr>
        <w:t xml:space="preserve">probation </w:t>
      </w:r>
      <w:r>
        <w:rPr>
          <w:rFonts w:ascii="Arial" w:hAnsi="Arial" w:cs="Arial"/>
          <w:sz w:val="22"/>
          <w:szCs w:val="22"/>
        </w:rPr>
        <w:t xml:space="preserve">process and that </w:t>
      </w:r>
      <w:r w:rsidR="00940F09">
        <w:rPr>
          <w:rFonts w:ascii="Arial" w:hAnsi="Arial" w:cs="Arial"/>
          <w:sz w:val="22"/>
          <w:szCs w:val="22"/>
        </w:rPr>
        <w:t>targets needed to be set for</w:t>
      </w:r>
      <w:r w:rsidR="00E04184">
        <w:rPr>
          <w:rFonts w:ascii="Arial" w:hAnsi="Arial" w:cs="Arial"/>
          <w:sz w:val="22"/>
          <w:szCs w:val="22"/>
        </w:rPr>
        <w:t xml:space="preserve"> new staff. He said that the </w:t>
      </w:r>
      <w:r w:rsidR="00F417F1">
        <w:rPr>
          <w:rFonts w:ascii="Arial" w:hAnsi="Arial" w:cs="Arial"/>
          <w:sz w:val="22"/>
          <w:szCs w:val="22"/>
        </w:rPr>
        <w:t>target</w:t>
      </w:r>
      <w:r w:rsidR="008363C5">
        <w:rPr>
          <w:rFonts w:ascii="Arial" w:hAnsi="Arial" w:cs="Arial"/>
          <w:sz w:val="22"/>
          <w:szCs w:val="22"/>
        </w:rPr>
        <w:t>s</w:t>
      </w:r>
      <w:r w:rsidR="00F417F1">
        <w:rPr>
          <w:rFonts w:ascii="Arial" w:hAnsi="Arial" w:cs="Arial"/>
          <w:sz w:val="22"/>
          <w:szCs w:val="22"/>
        </w:rPr>
        <w:t xml:space="preserve"> should be </w:t>
      </w:r>
      <w:r w:rsidR="008363C5">
        <w:rPr>
          <w:rFonts w:ascii="Arial" w:hAnsi="Arial" w:cs="Arial"/>
          <w:sz w:val="22"/>
          <w:szCs w:val="22"/>
        </w:rPr>
        <w:t xml:space="preserve">appropriate to the </w:t>
      </w:r>
      <w:r w:rsidR="008363C5">
        <w:rPr>
          <w:rFonts w:ascii="Arial" w:hAnsi="Arial" w:cs="Arial"/>
          <w:sz w:val="22"/>
          <w:szCs w:val="22"/>
        </w:rPr>
        <w:lastRenderedPageBreak/>
        <w:t xml:space="preserve">person and discipline, </w:t>
      </w:r>
      <w:r w:rsidR="00F417F1">
        <w:rPr>
          <w:rFonts w:ascii="Arial" w:hAnsi="Arial" w:cs="Arial"/>
          <w:sz w:val="22"/>
          <w:szCs w:val="22"/>
        </w:rPr>
        <w:t>SMART, discussed with the probationer</w:t>
      </w:r>
      <w:r w:rsidR="008363C5">
        <w:rPr>
          <w:rFonts w:ascii="Arial" w:hAnsi="Arial" w:cs="Arial"/>
          <w:sz w:val="22"/>
          <w:szCs w:val="22"/>
        </w:rPr>
        <w:t xml:space="preserve"> in the early weeks,</w:t>
      </w:r>
      <w:r w:rsidR="00F417F1">
        <w:rPr>
          <w:rFonts w:ascii="Arial" w:hAnsi="Arial" w:cs="Arial"/>
          <w:sz w:val="22"/>
          <w:szCs w:val="22"/>
        </w:rPr>
        <w:t xml:space="preserve"> revised if necessary</w:t>
      </w:r>
      <w:r w:rsidR="00940F09">
        <w:rPr>
          <w:rFonts w:ascii="Arial" w:hAnsi="Arial" w:cs="Arial"/>
          <w:sz w:val="22"/>
          <w:szCs w:val="22"/>
        </w:rPr>
        <w:t xml:space="preserve"> and</w:t>
      </w:r>
      <w:r w:rsidR="00F417F1">
        <w:rPr>
          <w:rFonts w:ascii="Arial" w:hAnsi="Arial" w:cs="Arial"/>
          <w:sz w:val="22"/>
          <w:szCs w:val="22"/>
        </w:rPr>
        <w:t xml:space="preserve"> </w:t>
      </w:r>
      <w:r w:rsidR="008F635E">
        <w:rPr>
          <w:rFonts w:ascii="Arial" w:hAnsi="Arial" w:cs="Arial"/>
          <w:sz w:val="22"/>
          <w:szCs w:val="22"/>
        </w:rPr>
        <w:t>put in to an</w:t>
      </w:r>
      <w:r w:rsidR="00940F09">
        <w:rPr>
          <w:rFonts w:ascii="Arial" w:hAnsi="Arial" w:cs="Arial"/>
          <w:sz w:val="22"/>
          <w:szCs w:val="22"/>
        </w:rPr>
        <w:t xml:space="preserve"> action plan with what support wa</w:t>
      </w:r>
      <w:r w:rsidR="008F635E">
        <w:rPr>
          <w:rFonts w:ascii="Arial" w:hAnsi="Arial" w:cs="Arial"/>
          <w:sz w:val="22"/>
          <w:szCs w:val="22"/>
        </w:rPr>
        <w:t xml:space="preserve">s needed. He said that there was a lack of specificity </w:t>
      </w:r>
      <w:r w:rsidR="008363C5">
        <w:rPr>
          <w:rFonts w:ascii="Arial" w:hAnsi="Arial" w:cs="Arial"/>
          <w:sz w:val="22"/>
          <w:szCs w:val="22"/>
        </w:rPr>
        <w:t xml:space="preserve">in the </w:t>
      </w:r>
      <w:r w:rsidR="00A45C3C">
        <w:rPr>
          <w:rFonts w:ascii="Arial" w:hAnsi="Arial" w:cs="Arial"/>
          <w:sz w:val="22"/>
          <w:szCs w:val="22"/>
        </w:rPr>
        <w:t xml:space="preserve">probation </w:t>
      </w:r>
      <w:r w:rsidR="008363C5">
        <w:rPr>
          <w:rFonts w:ascii="Arial" w:hAnsi="Arial" w:cs="Arial"/>
          <w:sz w:val="22"/>
          <w:szCs w:val="22"/>
        </w:rPr>
        <w:t xml:space="preserve">process </w:t>
      </w:r>
      <w:r w:rsidR="008F635E">
        <w:rPr>
          <w:rFonts w:ascii="Arial" w:hAnsi="Arial" w:cs="Arial"/>
          <w:sz w:val="22"/>
          <w:szCs w:val="22"/>
        </w:rPr>
        <w:t xml:space="preserve">at the moment. </w:t>
      </w:r>
      <w:r w:rsidR="00C84F31">
        <w:rPr>
          <w:rFonts w:ascii="Arial" w:hAnsi="Arial" w:cs="Arial"/>
          <w:sz w:val="22"/>
          <w:szCs w:val="22"/>
        </w:rPr>
        <w:t xml:space="preserve">TF agreed that more specificity would be helpful and that the targets should be linked to the promotion process.  PC said that the number of meetings a probationer had at the moment was minimal, perhaps one a year and so it can be stressful </w:t>
      </w:r>
      <w:r w:rsidR="002F7FE7">
        <w:rPr>
          <w:rFonts w:ascii="Arial" w:hAnsi="Arial" w:cs="Arial"/>
          <w:sz w:val="22"/>
          <w:szCs w:val="22"/>
        </w:rPr>
        <w:t xml:space="preserve">for them as a lot would be </w:t>
      </w:r>
      <w:r w:rsidR="00912552">
        <w:rPr>
          <w:rFonts w:ascii="Arial" w:hAnsi="Arial" w:cs="Arial"/>
          <w:sz w:val="22"/>
          <w:szCs w:val="22"/>
        </w:rPr>
        <w:t xml:space="preserve">riding on it. </w:t>
      </w:r>
    </w:p>
    <w:p w:rsidR="00C84F31" w:rsidRDefault="00C84F31" w:rsidP="00B3471A">
      <w:pPr>
        <w:ind w:left="567"/>
        <w:jc w:val="both"/>
        <w:rPr>
          <w:rFonts w:ascii="Arial" w:hAnsi="Arial" w:cs="Arial"/>
          <w:sz w:val="22"/>
          <w:szCs w:val="22"/>
        </w:rPr>
      </w:pPr>
    </w:p>
    <w:p w:rsidR="00490339" w:rsidRDefault="002F4768" w:rsidP="00B3471A">
      <w:pPr>
        <w:ind w:left="567"/>
        <w:jc w:val="both"/>
        <w:rPr>
          <w:rFonts w:ascii="Arial" w:hAnsi="Arial" w:cs="Arial"/>
          <w:sz w:val="22"/>
          <w:szCs w:val="22"/>
        </w:rPr>
      </w:pPr>
      <w:r>
        <w:rPr>
          <w:rFonts w:ascii="Arial" w:hAnsi="Arial" w:cs="Arial"/>
          <w:sz w:val="22"/>
          <w:szCs w:val="22"/>
        </w:rPr>
        <w:t>TF said that it needed</w:t>
      </w:r>
      <w:r w:rsidR="00C84F31">
        <w:rPr>
          <w:rFonts w:ascii="Arial" w:hAnsi="Arial" w:cs="Arial"/>
          <w:sz w:val="22"/>
          <w:szCs w:val="22"/>
        </w:rPr>
        <w:t xml:space="preserve"> to be made clear </w:t>
      </w:r>
      <w:r>
        <w:rPr>
          <w:rFonts w:ascii="Arial" w:hAnsi="Arial" w:cs="Arial"/>
          <w:sz w:val="22"/>
          <w:szCs w:val="22"/>
        </w:rPr>
        <w:t xml:space="preserve">in </w:t>
      </w:r>
      <w:r w:rsidR="004934F4">
        <w:rPr>
          <w:rFonts w:ascii="Arial" w:hAnsi="Arial" w:cs="Arial"/>
          <w:sz w:val="22"/>
          <w:szCs w:val="22"/>
        </w:rPr>
        <w:t xml:space="preserve">the </w:t>
      </w:r>
      <w:r>
        <w:rPr>
          <w:rFonts w:ascii="Arial" w:hAnsi="Arial" w:cs="Arial"/>
          <w:sz w:val="22"/>
          <w:szCs w:val="22"/>
        </w:rPr>
        <w:t>probation</w:t>
      </w:r>
      <w:r w:rsidR="004934F4">
        <w:rPr>
          <w:rFonts w:ascii="Arial" w:hAnsi="Arial" w:cs="Arial"/>
          <w:sz w:val="22"/>
          <w:szCs w:val="22"/>
        </w:rPr>
        <w:t xml:space="preserve">ary procedure that academic probationers could be </w:t>
      </w:r>
      <w:r w:rsidR="00C84F31">
        <w:rPr>
          <w:rFonts w:ascii="Arial" w:hAnsi="Arial" w:cs="Arial"/>
          <w:sz w:val="22"/>
          <w:szCs w:val="22"/>
        </w:rPr>
        <w:t>promoted</w:t>
      </w:r>
      <w:r w:rsidR="004934F4">
        <w:rPr>
          <w:rFonts w:ascii="Arial" w:hAnsi="Arial" w:cs="Arial"/>
          <w:sz w:val="22"/>
          <w:szCs w:val="22"/>
        </w:rPr>
        <w:t>, i.e. they did not have to wait until they had completed their probation</w:t>
      </w:r>
      <w:r w:rsidR="00C84F31">
        <w:rPr>
          <w:rFonts w:ascii="Arial" w:hAnsi="Arial" w:cs="Arial"/>
          <w:sz w:val="22"/>
          <w:szCs w:val="22"/>
        </w:rPr>
        <w:t xml:space="preserve">. SS said that </w:t>
      </w:r>
      <w:r w:rsidR="004934F4">
        <w:rPr>
          <w:rFonts w:ascii="Arial" w:hAnsi="Arial" w:cs="Arial"/>
          <w:sz w:val="22"/>
          <w:szCs w:val="22"/>
        </w:rPr>
        <w:t xml:space="preserve">it was important that </w:t>
      </w:r>
      <w:r w:rsidR="00C84F31">
        <w:rPr>
          <w:rFonts w:ascii="Arial" w:hAnsi="Arial" w:cs="Arial"/>
          <w:sz w:val="22"/>
          <w:szCs w:val="22"/>
        </w:rPr>
        <w:t xml:space="preserve">longer term career development </w:t>
      </w:r>
      <w:r w:rsidR="004E1CA9">
        <w:rPr>
          <w:rFonts w:ascii="Arial" w:hAnsi="Arial" w:cs="Arial"/>
          <w:sz w:val="22"/>
          <w:szCs w:val="22"/>
        </w:rPr>
        <w:t>need</w:t>
      </w:r>
      <w:r w:rsidR="004934F4">
        <w:rPr>
          <w:rFonts w:ascii="Arial" w:hAnsi="Arial" w:cs="Arial"/>
          <w:sz w:val="22"/>
          <w:szCs w:val="22"/>
        </w:rPr>
        <w:t xml:space="preserve">s were addressed for staff on probation. </w:t>
      </w:r>
    </w:p>
    <w:p w:rsidR="00B82E82" w:rsidRDefault="00B82E82" w:rsidP="00B3471A">
      <w:pPr>
        <w:ind w:left="567"/>
        <w:jc w:val="both"/>
        <w:rPr>
          <w:rFonts w:ascii="Arial" w:hAnsi="Arial" w:cs="Arial"/>
          <w:sz w:val="22"/>
          <w:szCs w:val="22"/>
        </w:rPr>
      </w:pPr>
    </w:p>
    <w:p w:rsidR="00B73847" w:rsidRPr="00B82E82" w:rsidRDefault="00B82E82" w:rsidP="00B82E82">
      <w:pPr>
        <w:ind w:left="567"/>
        <w:jc w:val="both"/>
        <w:rPr>
          <w:rFonts w:ascii="Arial" w:hAnsi="Arial" w:cs="Arial"/>
          <w:sz w:val="22"/>
          <w:szCs w:val="22"/>
        </w:rPr>
      </w:pPr>
      <w:r>
        <w:rPr>
          <w:rFonts w:ascii="Arial" w:hAnsi="Arial" w:cs="Arial"/>
          <w:sz w:val="22"/>
          <w:szCs w:val="22"/>
        </w:rPr>
        <w:t>RP asked when the new probation procedure would be drafted and AM replied</w:t>
      </w:r>
      <w:r w:rsidR="0069424E">
        <w:rPr>
          <w:rFonts w:ascii="Arial" w:hAnsi="Arial" w:cs="Arial"/>
          <w:sz w:val="22"/>
          <w:szCs w:val="22"/>
        </w:rPr>
        <w:t xml:space="preserve"> </w:t>
      </w:r>
      <w:r>
        <w:rPr>
          <w:rFonts w:ascii="Arial" w:hAnsi="Arial" w:cs="Arial"/>
          <w:sz w:val="22"/>
          <w:szCs w:val="22"/>
        </w:rPr>
        <w:t>tha</w:t>
      </w:r>
      <w:r w:rsidR="00CA4DF3">
        <w:rPr>
          <w:rFonts w:ascii="Arial" w:hAnsi="Arial" w:cs="Arial"/>
          <w:sz w:val="22"/>
          <w:szCs w:val="22"/>
        </w:rPr>
        <w:t>t it would be done</w:t>
      </w:r>
      <w:r>
        <w:rPr>
          <w:rFonts w:ascii="Arial" w:hAnsi="Arial" w:cs="Arial"/>
          <w:sz w:val="22"/>
          <w:szCs w:val="22"/>
        </w:rPr>
        <w:t xml:space="preserve"> during the summer. </w:t>
      </w:r>
      <w:r w:rsidR="00186534">
        <w:rPr>
          <w:rFonts w:ascii="Arial" w:hAnsi="Arial" w:cs="Arial"/>
          <w:sz w:val="22"/>
          <w:szCs w:val="22"/>
        </w:rPr>
        <w:t xml:space="preserve">She asked if the union would be consulted </w:t>
      </w:r>
      <w:r w:rsidR="000B1D57">
        <w:rPr>
          <w:rFonts w:ascii="Arial" w:hAnsi="Arial" w:cs="Arial"/>
          <w:sz w:val="22"/>
          <w:szCs w:val="22"/>
        </w:rPr>
        <w:t xml:space="preserve">on a draft </w:t>
      </w:r>
      <w:r w:rsidR="00186534">
        <w:rPr>
          <w:rFonts w:ascii="Arial" w:hAnsi="Arial" w:cs="Arial"/>
          <w:sz w:val="22"/>
          <w:szCs w:val="22"/>
        </w:rPr>
        <w:t xml:space="preserve">and JR confirmed that they would be. </w:t>
      </w:r>
    </w:p>
    <w:p w:rsidR="0028133B" w:rsidRPr="0028133B" w:rsidRDefault="0028133B" w:rsidP="0028133B">
      <w:pPr>
        <w:jc w:val="both"/>
        <w:rPr>
          <w:rFonts w:ascii="Arial" w:hAnsi="Arial" w:cs="Arial"/>
          <w:sz w:val="22"/>
          <w:szCs w:val="22"/>
        </w:rPr>
      </w:pPr>
    </w:p>
    <w:p w:rsidR="00F6251E" w:rsidRDefault="0066321F" w:rsidP="00476CC5">
      <w:pPr>
        <w:pStyle w:val="Standard"/>
        <w:numPr>
          <w:ilvl w:val="0"/>
          <w:numId w:val="44"/>
        </w:numPr>
        <w:ind w:left="567" w:hanging="567"/>
        <w:jc w:val="both"/>
        <w:rPr>
          <w:b/>
          <w:sz w:val="22"/>
          <w:szCs w:val="22"/>
        </w:rPr>
      </w:pPr>
      <w:r>
        <w:rPr>
          <w:b/>
          <w:sz w:val="22"/>
          <w:szCs w:val="22"/>
        </w:rPr>
        <w:t>Staff survey</w:t>
      </w:r>
      <w:r w:rsidR="009A33F5">
        <w:rPr>
          <w:b/>
          <w:sz w:val="22"/>
          <w:szCs w:val="22"/>
        </w:rPr>
        <w:t xml:space="preserve"> – interim survey results</w:t>
      </w:r>
    </w:p>
    <w:p w:rsidR="00F6251E" w:rsidRDefault="00F6251E" w:rsidP="00F6251E">
      <w:pPr>
        <w:pStyle w:val="Standard"/>
        <w:ind w:left="567"/>
        <w:jc w:val="both"/>
        <w:rPr>
          <w:sz w:val="22"/>
          <w:szCs w:val="22"/>
        </w:rPr>
      </w:pPr>
    </w:p>
    <w:p w:rsidR="005D3034" w:rsidRPr="005D3034" w:rsidRDefault="00C251F8" w:rsidP="005D3034">
      <w:pPr>
        <w:widowControl/>
        <w:suppressAutoHyphens w:val="0"/>
        <w:autoSpaceDN/>
        <w:ind w:left="72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JR</w:t>
      </w:r>
      <w:r w:rsidR="005D3034" w:rsidRPr="005D3034">
        <w:rPr>
          <w:rFonts w:ascii="Arial" w:eastAsia="Times New Roman" w:hAnsi="Arial" w:cs="Arial"/>
          <w:kern w:val="0"/>
          <w:sz w:val="22"/>
          <w:szCs w:val="22"/>
          <w:lang w:eastAsia="en-US" w:bidi="ar-SA"/>
        </w:rPr>
        <w:t xml:space="preserve"> </w:t>
      </w:r>
      <w:r>
        <w:rPr>
          <w:rFonts w:ascii="Arial" w:eastAsia="Times New Roman" w:hAnsi="Arial" w:cs="Arial"/>
          <w:kern w:val="0"/>
          <w:sz w:val="22"/>
          <w:szCs w:val="22"/>
          <w:lang w:eastAsia="en-US" w:bidi="ar-SA"/>
        </w:rPr>
        <w:t>said that the</w:t>
      </w:r>
      <w:r w:rsidR="005D3034" w:rsidRPr="005D3034">
        <w:rPr>
          <w:rFonts w:ascii="Arial" w:eastAsia="Times New Roman" w:hAnsi="Arial" w:cs="Arial"/>
          <w:kern w:val="0"/>
          <w:sz w:val="22"/>
          <w:szCs w:val="22"/>
          <w:lang w:eastAsia="en-US" w:bidi="ar-SA"/>
        </w:rPr>
        <w:t xml:space="preserve"> survey results</w:t>
      </w:r>
      <w:r>
        <w:rPr>
          <w:rFonts w:ascii="Arial" w:eastAsia="Times New Roman" w:hAnsi="Arial" w:cs="Arial"/>
          <w:kern w:val="0"/>
          <w:sz w:val="22"/>
          <w:szCs w:val="22"/>
          <w:lang w:eastAsia="en-US" w:bidi="ar-SA"/>
        </w:rPr>
        <w:t xml:space="preserve"> had been sent</w:t>
      </w:r>
      <w:r w:rsidR="005D3034" w:rsidRPr="005D3034">
        <w:rPr>
          <w:rFonts w:ascii="Arial" w:eastAsia="Times New Roman" w:hAnsi="Arial" w:cs="Arial"/>
          <w:kern w:val="0"/>
          <w:sz w:val="22"/>
          <w:szCs w:val="22"/>
          <w:lang w:eastAsia="en-US" w:bidi="ar-SA"/>
        </w:rPr>
        <w:t xml:space="preserve"> round to Schools and Departments. She said that the take up of the interim survey had been lower than the original survey. She said that </w:t>
      </w:r>
      <w:r w:rsidR="004934F4">
        <w:rPr>
          <w:rFonts w:ascii="Arial" w:eastAsia="Times New Roman" w:hAnsi="Arial" w:cs="Arial"/>
          <w:kern w:val="0"/>
          <w:sz w:val="22"/>
          <w:szCs w:val="22"/>
          <w:lang w:eastAsia="en-US" w:bidi="ar-SA"/>
        </w:rPr>
        <w:t xml:space="preserve">the University </w:t>
      </w:r>
      <w:r w:rsidR="005D3034" w:rsidRPr="005D3034">
        <w:rPr>
          <w:rFonts w:ascii="Arial" w:eastAsia="Times New Roman" w:hAnsi="Arial" w:cs="Arial"/>
          <w:kern w:val="0"/>
          <w:sz w:val="22"/>
          <w:szCs w:val="22"/>
          <w:lang w:eastAsia="en-US" w:bidi="ar-SA"/>
        </w:rPr>
        <w:t>was waiting on a more detailed analysis of the results, but in brief 58% of the responses were in line with</w:t>
      </w:r>
      <w:r w:rsidR="00E102AC">
        <w:rPr>
          <w:rFonts w:ascii="Arial" w:eastAsia="Times New Roman" w:hAnsi="Arial" w:cs="Arial"/>
          <w:kern w:val="0"/>
          <w:sz w:val="22"/>
          <w:szCs w:val="22"/>
          <w:lang w:eastAsia="en-US" w:bidi="ar-SA"/>
        </w:rPr>
        <w:t xml:space="preserve"> the previous results,</w:t>
      </w:r>
      <w:r w:rsidR="005D3034" w:rsidRPr="005D3034">
        <w:rPr>
          <w:rFonts w:ascii="Arial" w:eastAsia="Times New Roman" w:hAnsi="Arial" w:cs="Arial"/>
          <w:kern w:val="0"/>
          <w:sz w:val="22"/>
          <w:szCs w:val="22"/>
          <w:lang w:eastAsia="en-US" w:bidi="ar-SA"/>
        </w:rPr>
        <w:t xml:space="preserve"> 16% were above</w:t>
      </w:r>
      <w:r w:rsidR="004934F4">
        <w:rPr>
          <w:rFonts w:ascii="Arial" w:eastAsia="Times New Roman" w:hAnsi="Arial" w:cs="Arial"/>
          <w:kern w:val="0"/>
          <w:sz w:val="22"/>
          <w:szCs w:val="22"/>
          <w:lang w:eastAsia="en-US" w:bidi="ar-SA"/>
        </w:rPr>
        <w:t>,</w:t>
      </w:r>
      <w:r w:rsidR="005D3034" w:rsidRPr="005D3034">
        <w:rPr>
          <w:rFonts w:ascii="Arial" w:eastAsia="Times New Roman" w:hAnsi="Arial" w:cs="Arial"/>
          <w:kern w:val="0"/>
          <w:sz w:val="22"/>
          <w:szCs w:val="22"/>
          <w:lang w:eastAsia="en-US" w:bidi="ar-SA"/>
        </w:rPr>
        <w:t xml:space="preserve"> and 26% were lower than the previous survey results. </w:t>
      </w:r>
    </w:p>
    <w:p w:rsidR="005D3034" w:rsidRPr="005D3034" w:rsidRDefault="005D3034" w:rsidP="005D3034">
      <w:pPr>
        <w:widowControl/>
        <w:suppressAutoHyphens w:val="0"/>
        <w:autoSpaceDN/>
        <w:ind w:left="720"/>
        <w:textAlignment w:val="auto"/>
        <w:rPr>
          <w:rFonts w:ascii="Arial" w:eastAsia="Times New Roman" w:hAnsi="Arial" w:cs="Arial"/>
          <w:kern w:val="0"/>
          <w:sz w:val="22"/>
          <w:szCs w:val="22"/>
          <w:lang w:eastAsia="en-US" w:bidi="ar-SA"/>
        </w:rPr>
      </w:pPr>
    </w:p>
    <w:p w:rsidR="005D3034" w:rsidRPr="005D3034" w:rsidRDefault="005D3034" w:rsidP="00C251F8">
      <w:pPr>
        <w:widowControl/>
        <w:suppressAutoHyphens w:val="0"/>
        <w:autoSpaceDN/>
        <w:ind w:left="720"/>
        <w:textAlignment w:val="auto"/>
        <w:rPr>
          <w:rFonts w:ascii="Arial" w:eastAsia="Times New Roman" w:hAnsi="Arial" w:cs="Arial"/>
          <w:kern w:val="0"/>
          <w:sz w:val="22"/>
          <w:szCs w:val="22"/>
          <w:lang w:eastAsia="en-US" w:bidi="ar-SA"/>
        </w:rPr>
      </w:pPr>
      <w:r w:rsidRPr="005D3034">
        <w:rPr>
          <w:rFonts w:ascii="Arial" w:eastAsia="Times New Roman" w:hAnsi="Arial" w:cs="Arial"/>
          <w:kern w:val="0"/>
          <w:sz w:val="22"/>
          <w:szCs w:val="22"/>
          <w:lang w:eastAsia="en-US" w:bidi="ar-SA"/>
        </w:rPr>
        <w:t xml:space="preserve">Specifically, the biggest improvement was in staff’s confidence that action would be taken in relation to the results. She noted that the Finance Department and BMEc had </w:t>
      </w:r>
      <w:r w:rsidR="004934F4">
        <w:rPr>
          <w:rFonts w:ascii="Arial" w:eastAsia="Times New Roman" w:hAnsi="Arial" w:cs="Arial"/>
          <w:kern w:val="0"/>
          <w:sz w:val="22"/>
          <w:szCs w:val="22"/>
          <w:lang w:eastAsia="en-US" w:bidi="ar-SA"/>
        </w:rPr>
        <w:t>seen an improvement in all areas when compared with the previous results.</w:t>
      </w:r>
    </w:p>
    <w:p w:rsidR="005D3034" w:rsidRPr="005D3034" w:rsidRDefault="005D3034" w:rsidP="005D3034">
      <w:pPr>
        <w:widowControl/>
        <w:suppressAutoHyphens w:val="0"/>
        <w:autoSpaceDN/>
        <w:ind w:left="720"/>
        <w:textAlignment w:val="auto"/>
        <w:rPr>
          <w:rFonts w:ascii="Arial" w:eastAsia="Times New Roman" w:hAnsi="Arial" w:cs="Arial"/>
          <w:kern w:val="0"/>
          <w:sz w:val="22"/>
          <w:szCs w:val="22"/>
          <w:lang w:eastAsia="en-US" w:bidi="ar-SA"/>
        </w:rPr>
      </w:pPr>
    </w:p>
    <w:p w:rsidR="00662B76" w:rsidRDefault="005D3034" w:rsidP="00145755">
      <w:pPr>
        <w:widowControl/>
        <w:suppressAutoHyphens w:val="0"/>
        <w:autoSpaceDN/>
        <w:ind w:left="720"/>
        <w:textAlignment w:val="auto"/>
        <w:rPr>
          <w:rFonts w:ascii="Arial" w:eastAsia="Times New Roman" w:hAnsi="Arial" w:cs="Arial"/>
          <w:kern w:val="0"/>
          <w:sz w:val="22"/>
          <w:szCs w:val="22"/>
          <w:lang w:eastAsia="en-US" w:bidi="ar-SA"/>
        </w:rPr>
      </w:pPr>
      <w:r w:rsidRPr="005D3034">
        <w:rPr>
          <w:rFonts w:ascii="Arial" w:eastAsia="Times New Roman" w:hAnsi="Arial" w:cs="Arial"/>
          <w:kern w:val="0"/>
          <w:sz w:val="22"/>
          <w:szCs w:val="22"/>
          <w:lang w:eastAsia="en-US" w:bidi="ar-SA"/>
        </w:rPr>
        <w:t>J</w:t>
      </w:r>
      <w:r w:rsidR="00C251F8">
        <w:rPr>
          <w:rFonts w:ascii="Arial" w:eastAsia="Times New Roman" w:hAnsi="Arial" w:cs="Arial"/>
          <w:kern w:val="0"/>
          <w:sz w:val="22"/>
          <w:szCs w:val="22"/>
          <w:lang w:eastAsia="en-US" w:bidi="ar-SA"/>
        </w:rPr>
        <w:t>R</w:t>
      </w:r>
      <w:r w:rsidRPr="005D3034">
        <w:rPr>
          <w:rFonts w:ascii="Arial" w:eastAsia="Times New Roman" w:hAnsi="Arial" w:cs="Arial"/>
          <w:kern w:val="0"/>
          <w:sz w:val="22"/>
          <w:szCs w:val="22"/>
          <w:lang w:eastAsia="en-US" w:bidi="ar-SA"/>
        </w:rPr>
        <w:t xml:space="preserve"> said that once a full</w:t>
      </w:r>
      <w:r w:rsidR="001C7F0F">
        <w:rPr>
          <w:rFonts w:ascii="Arial" w:eastAsia="Times New Roman" w:hAnsi="Arial" w:cs="Arial"/>
          <w:kern w:val="0"/>
          <w:sz w:val="22"/>
          <w:szCs w:val="22"/>
          <w:lang w:eastAsia="en-US" w:bidi="ar-SA"/>
        </w:rPr>
        <w:t xml:space="preserve"> analysis had been completed</w:t>
      </w:r>
      <w:r w:rsidR="00127E3E">
        <w:rPr>
          <w:rFonts w:ascii="Arial" w:eastAsia="Times New Roman" w:hAnsi="Arial" w:cs="Arial"/>
          <w:kern w:val="0"/>
          <w:sz w:val="22"/>
          <w:szCs w:val="22"/>
          <w:lang w:eastAsia="en-US" w:bidi="ar-SA"/>
        </w:rPr>
        <w:t>,</w:t>
      </w:r>
      <w:r w:rsidR="001C7F0F">
        <w:rPr>
          <w:rFonts w:ascii="Arial" w:eastAsia="Times New Roman" w:hAnsi="Arial" w:cs="Arial"/>
          <w:kern w:val="0"/>
          <w:sz w:val="22"/>
          <w:szCs w:val="22"/>
          <w:lang w:eastAsia="en-US" w:bidi="ar-SA"/>
        </w:rPr>
        <w:t xml:space="preserve"> JS</w:t>
      </w:r>
      <w:r w:rsidRPr="005D3034">
        <w:rPr>
          <w:rFonts w:ascii="Arial" w:eastAsia="Times New Roman" w:hAnsi="Arial" w:cs="Arial"/>
          <w:kern w:val="0"/>
          <w:sz w:val="22"/>
          <w:szCs w:val="22"/>
          <w:lang w:eastAsia="en-US" w:bidi="ar-SA"/>
        </w:rPr>
        <w:t xml:space="preserve"> would send the Unions an update. </w:t>
      </w:r>
    </w:p>
    <w:p w:rsidR="00140CD9" w:rsidRDefault="00140CD9" w:rsidP="00145755">
      <w:pPr>
        <w:widowControl/>
        <w:suppressAutoHyphens w:val="0"/>
        <w:autoSpaceDN/>
        <w:ind w:left="720"/>
        <w:textAlignment w:val="auto"/>
        <w:rPr>
          <w:rFonts w:ascii="Arial" w:eastAsia="Times New Roman" w:hAnsi="Arial" w:cs="Arial"/>
          <w:kern w:val="0"/>
          <w:sz w:val="22"/>
          <w:szCs w:val="22"/>
          <w:lang w:eastAsia="en-US" w:bidi="ar-SA"/>
        </w:rPr>
      </w:pPr>
    </w:p>
    <w:p w:rsidR="00140CD9" w:rsidRDefault="00140CD9" w:rsidP="00145755">
      <w:pPr>
        <w:widowControl/>
        <w:suppressAutoHyphens w:val="0"/>
        <w:autoSpaceDN/>
        <w:ind w:left="720"/>
        <w:textAlignment w:val="auto"/>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 xml:space="preserve">RP </w:t>
      </w:r>
      <w:r w:rsidR="00F76C67">
        <w:rPr>
          <w:rFonts w:ascii="Arial" w:eastAsia="Times New Roman" w:hAnsi="Arial" w:cs="Arial"/>
          <w:kern w:val="0"/>
          <w:sz w:val="22"/>
          <w:szCs w:val="22"/>
          <w:lang w:eastAsia="en-US" w:bidi="ar-SA"/>
        </w:rPr>
        <w:t>asked if the results could be broken down by School</w:t>
      </w:r>
      <w:r w:rsidR="004934F4">
        <w:rPr>
          <w:rFonts w:ascii="Arial" w:eastAsia="Times New Roman" w:hAnsi="Arial" w:cs="Arial"/>
          <w:kern w:val="0"/>
          <w:sz w:val="22"/>
          <w:szCs w:val="22"/>
          <w:lang w:eastAsia="en-US" w:bidi="ar-SA"/>
        </w:rPr>
        <w:t xml:space="preserve"> and sent to the trade unions, as had been the case with the previous results</w:t>
      </w:r>
      <w:r w:rsidR="00F76C67">
        <w:rPr>
          <w:rFonts w:ascii="Arial" w:eastAsia="Times New Roman" w:hAnsi="Arial" w:cs="Arial"/>
          <w:kern w:val="0"/>
          <w:sz w:val="22"/>
          <w:szCs w:val="22"/>
          <w:lang w:eastAsia="en-US" w:bidi="ar-SA"/>
        </w:rPr>
        <w:t xml:space="preserve">. </w:t>
      </w:r>
      <w:r w:rsidR="009B6AE5">
        <w:rPr>
          <w:rFonts w:ascii="Arial" w:eastAsia="Times New Roman" w:hAnsi="Arial" w:cs="Arial"/>
          <w:kern w:val="0"/>
          <w:sz w:val="22"/>
          <w:szCs w:val="22"/>
          <w:lang w:eastAsia="en-US" w:bidi="ar-SA"/>
        </w:rPr>
        <w:t>JR said that she understood that they had been broken down by School</w:t>
      </w:r>
      <w:r w:rsidR="004E60B0">
        <w:rPr>
          <w:rFonts w:ascii="Arial" w:eastAsia="Times New Roman" w:hAnsi="Arial" w:cs="Arial"/>
          <w:kern w:val="0"/>
          <w:sz w:val="22"/>
          <w:szCs w:val="22"/>
          <w:lang w:eastAsia="en-US" w:bidi="ar-SA"/>
        </w:rPr>
        <w:t>,</w:t>
      </w:r>
      <w:r w:rsidR="009B6AE5">
        <w:rPr>
          <w:rFonts w:ascii="Arial" w:eastAsia="Times New Roman" w:hAnsi="Arial" w:cs="Arial"/>
          <w:kern w:val="0"/>
          <w:sz w:val="22"/>
          <w:szCs w:val="22"/>
          <w:lang w:eastAsia="en-US" w:bidi="ar-SA"/>
        </w:rPr>
        <w:t xml:space="preserve"> but would </w:t>
      </w:r>
      <w:r w:rsidR="004934F4">
        <w:rPr>
          <w:rFonts w:ascii="Arial" w:eastAsia="Times New Roman" w:hAnsi="Arial" w:cs="Arial"/>
          <w:kern w:val="0"/>
          <w:sz w:val="22"/>
          <w:szCs w:val="22"/>
          <w:lang w:eastAsia="en-US" w:bidi="ar-SA"/>
        </w:rPr>
        <w:t>ask JS whether th</w:t>
      </w:r>
      <w:r w:rsidR="00BC25F7">
        <w:rPr>
          <w:rFonts w:ascii="Arial" w:eastAsia="Times New Roman" w:hAnsi="Arial" w:cs="Arial"/>
          <w:kern w:val="0"/>
          <w:sz w:val="22"/>
          <w:szCs w:val="22"/>
          <w:lang w:eastAsia="en-US" w:bidi="ar-SA"/>
        </w:rPr>
        <w:t xml:space="preserve">e School level results could be shared with UCU. </w:t>
      </w:r>
    </w:p>
    <w:p w:rsidR="009B6AE5" w:rsidRDefault="009B6AE5" w:rsidP="00145755">
      <w:pPr>
        <w:widowControl/>
        <w:suppressAutoHyphens w:val="0"/>
        <w:autoSpaceDN/>
        <w:ind w:left="720"/>
        <w:textAlignment w:val="auto"/>
        <w:rPr>
          <w:rFonts w:ascii="Arial" w:eastAsia="Times New Roman" w:hAnsi="Arial" w:cs="Arial"/>
          <w:kern w:val="0"/>
          <w:sz w:val="22"/>
          <w:szCs w:val="22"/>
          <w:lang w:eastAsia="en-US" w:bidi="ar-SA"/>
        </w:rPr>
      </w:pPr>
    </w:p>
    <w:p w:rsidR="003A13BA" w:rsidRPr="00F76736" w:rsidRDefault="009B6AE5" w:rsidP="00F76736">
      <w:pPr>
        <w:widowControl/>
        <w:suppressAutoHyphens w:val="0"/>
        <w:autoSpaceDN/>
        <w:ind w:left="720"/>
        <w:textAlignment w:val="auto"/>
        <w:rPr>
          <w:rFonts w:ascii="Arial" w:eastAsia="Times New Roman" w:hAnsi="Arial" w:cs="Arial"/>
          <w:b/>
          <w:kern w:val="0"/>
          <w:sz w:val="22"/>
          <w:szCs w:val="22"/>
          <w:lang w:eastAsia="en-US" w:bidi="ar-SA"/>
        </w:rPr>
      </w:pPr>
      <w:r>
        <w:rPr>
          <w:rFonts w:ascii="Arial" w:eastAsia="Times New Roman" w:hAnsi="Arial" w:cs="Arial"/>
          <w:b/>
          <w:kern w:val="0"/>
          <w:sz w:val="22"/>
          <w:szCs w:val="22"/>
          <w:lang w:eastAsia="en-US" w:bidi="ar-SA"/>
        </w:rPr>
        <w:t xml:space="preserve">ACTION – </w:t>
      </w:r>
      <w:r w:rsidR="00BC25F7">
        <w:rPr>
          <w:rFonts w:ascii="Arial" w:eastAsia="Times New Roman" w:hAnsi="Arial" w:cs="Arial"/>
          <w:b/>
          <w:kern w:val="0"/>
          <w:sz w:val="22"/>
          <w:szCs w:val="22"/>
          <w:lang w:eastAsia="en-US" w:bidi="ar-SA"/>
        </w:rPr>
        <w:t xml:space="preserve">JR to liaise with JS re whether School-level </w:t>
      </w:r>
      <w:r>
        <w:rPr>
          <w:rFonts w:ascii="Arial" w:eastAsia="Times New Roman" w:hAnsi="Arial" w:cs="Arial"/>
          <w:b/>
          <w:kern w:val="0"/>
          <w:sz w:val="22"/>
          <w:szCs w:val="22"/>
          <w:lang w:eastAsia="en-US" w:bidi="ar-SA"/>
        </w:rPr>
        <w:t xml:space="preserve">interim survey results </w:t>
      </w:r>
      <w:r w:rsidR="00BC25F7">
        <w:rPr>
          <w:rFonts w:ascii="Arial" w:eastAsia="Times New Roman" w:hAnsi="Arial" w:cs="Arial"/>
          <w:b/>
          <w:kern w:val="0"/>
          <w:sz w:val="22"/>
          <w:szCs w:val="22"/>
          <w:lang w:eastAsia="en-US" w:bidi="ar-SA"/>
        </w:rPr>
        <w:t xml:space="preserve">could be passed </w:t>
      </w:r>
      <w:r>
        <w:rPr>
          <w:rFonts w:ascii="Arial" w:eastAsia="Times New Roman" w:hAnsi="Arial" w:cs="Arial"/>
          <w:b/>
          <w:kern w:val="0"/>
          <w:sz w:val="22"/>
          <w:szCs w:val="22"/>
          <w:lang w:eastAsia="en-US" w:bidi="ar-SA"/>
        </w:rPr>
        <w:t>to UCU</w:t>
      </w:r>
    </w:p>
    <w:p w:rsidR="001A0C7D" w:rsidRPr="00F6251E" w:rsidRDefault="001A0C7D" w:rsidP="00F6251E">
      <w:pPr>
        <w:pStyle w:val="Standard"/>
        <w:ind w:left="567"/>
        <w:jc w:val="both"/>
        <w:rPr>
          <w:sz w:val="22"/>
          <w:szCs w:val="22"/>
        </w:rPr>
      </w:pPr>
    </w:p>
    <w:p w:rsidR="008A7A66" w:rsidRDefault="00145755" w:rsidP="00476CC5">
      <w:pPr>
        <w:pStyle w:val="Standard"/>
        <w:numPr>
          <w:ilvl w:val="0"/>
          <w:numId w:val="44"/>
        </w:numPr>
        <w:ind w:left="567" w:hanging="567"/>
        <w:jc w:val="both"/>
        <w:rPr>
          <w:b/>
          <w:sz w:val="22"/>
          <w:szCs w:val="22"/>
        </w:rPr>
      </w:pPr>
      <w:r>
        <w:rPr>
          <w:b/>
          <w:sz w:val="22"/>
          <w:szCs w:val="22"/>
        </w:rPr>
        <w:t>Update on the workload model</w:t>
      </w:r>
    </w:p>
    <w:p w:rsidR="008A7A66" w:rsidRDefault="008A7A66" w:rsidP="008A7A66">
      <w:pPr>
        <w:pStyle w:val="Standard"/>
        <w:ind w:left="567"/>
        <w:jc w:val="both"/>
        <w:rPr>
          <w:b/>
          <w:sz w:val="22"/>
          <w:szCs w:val="22"/>
        </w:rPr>
      </w:pPr>
    </w:p>
    <w:p w:rsidR="00BD46C1" w:rsidRDefault="000808BB" w:rsidP="00D87B5E">
      <w:pPr>
        <w:pStyle w:val="Standard"/>
        <w:ind w:left="567"/>
        <w:jc w:val="both"/>
        <w:rPr>
          <w:sz w:val="22"/>
          <w:szCs w:val="22"/>
        </w:rPr>
      </w:pPr>
      <w:r>
        <w:rPr>
          <w:sz w:val="22"/>
          <w:szCs w:val="22"/>
        </w:rPr>
        <w:t>SS</w:t>
      </w:r>
      <w:r w:rsidR="00D27630">
        <w:rPr>
          <w:sz w:val="22"/>
          <w:szCs w:val="22"/>
        </w:rPr>
        <w:t xml:space="preserve"> clarified that the agenda item should read “Update on the Senate Working Group on Academic Workload Planning”</w:t>
      </w:r>
      <w:r w:rsidR="0020010B">
        <w:rPr>
          <w:sz w:val="22"/>
          <w:szCs w:val="22"/>
        </w:rPr>
        <w:t xml:space="preserve">. </w:t>
      </w:r>
      <w:r w:rsidR="00A81D3B">
        <w:rPr>
          <w:sz w:val="22"/>
          <w:szCs w:val="22"/>
        </w:rPr>
        <w:t xml:space="preserve">SS gave a brief description of the background and process being followed to look at this topic. He said that </w:t>
      </w:r>
      <w:r w:rsidR="00CE0970">
        <w:rPr>
          <w:sz w:val="22"/>
          <w:szCs w:val="22"/>
        </w:rPr>
        <w:t>the working group</w:t>
      </w:r>
      <w:r w:rsidR="00062CE0">
        <w:rPr>
          <w:sz w:val="22"/>
          <w:szCs w:val="22"/>
        </w:rPr>
        <w:t>, which comprised himself as Chair, three heads of school, three academic members of Senate, and the Director of HR,</w:t>
      </w:r>
      <w:r w:rsidR="00CE0970">
        <w:rPr>
          <w:sz w:val="22"/>
          <w:szCs w:val="22"/>
        </w:rPr>
        <w:t xml:space="preserve"> was</w:t>
      </w:r>
      <w:r w:rsidR="00110B5C">
        <w:rPr>
          <w:sz w:val="22"/>
          <w:szCs w:val="22"/>
        </w:rPr>
        <w:t xml:space="preserve"> </w:t>
      </w:r>
      <w:r w:rsidR="00DB053A">
        <w:rPr>
          <w:sz w:val="22"/>
          <w:szCs w:val="22"/>
        </w:rPr>
        <w:t>currently working</w:t>
      </w:r>
      <w:r w:rsidR="00CE0970">
        <w:rPr>
          <w:sz w:val="22"/>
          <w:szCs w:val="22"/>
        </w:rPr>
        <w:t xml:space="preserve"> to identify a structured framework </w:t>
      </w:r>
      <w:r w:rsidR="00C9680E">
        <w:rPr>
          <w:sz w:val="22"/>
          <w:szCs w:val="22"/>
        </w:rPr>
        <w:t xml:space="preserve">for workload modelling. He said that </w:t>
      </w:r>
      <w:r w:rsidR="001B3C05">
        <w:rPr>
          <w:sz w:val="22"/>
          <w:szCs w:val="22"/>
        </w:rPr>
        <w:t xml:space="preserve">they were </w:t>
      </w:r>
      <w:r w:rsidR="00062CE0">
        <w:rPr>
          <w:sz w:val="22"/>
          <w:szCs w:val="22"/>
        </w:rPr>
        <w:t>gathering current practice across all Schools (except BSMS)</w:t>
      </w:r>
      <w:r w:rsidR="001B1684">
        <w:rPr>
          <w:sz w:val="22"/>
          <w:szCs w:val="22"/>
        </w:rPr>
        <w:t>.</w:t>
      </w:r>
      <w:r w:rsidR="00062CE0">
        <w:rPr>
          <w:sz w:val="22"/>
          <w:szCs w:val="22"/>
        </w:rPr>
        <w:t xml:space="preserve"> Meetings had been held with three schools the previous day (8 March 2016). </w:t>
      </w:r>
      <w:r w:rsidR="001B3C05">
        <w:rPr>
          <w:sz w:val="22"/>
          <w:szCs w:val="22"/>
        </w:rPr>
        <w:t xml:space="preserve">He </w:t>
      </w:r>
      <w:r w:rsidR="00062CE0">
        <w:rPr>
          <w:sz w:val="22"/>
          <w:szCs w:val="22"/>
        </w:rPr>
        <w:t xml:space="preserve">said </w:t>
      </w:r>
      <w:r w:rsidR="001B3C05">
        <w:rPr>
          <w:sz w:val="22"/>
          <w:szCs w:val="22"/>
        </w:rPr>
        <w:t>that it would</w:t>
      </w:r>
      <w:r w:rsidR="00C9680E">
        <w:rPr>
          <w:sz w:val="22"/>
          <w:szCs w:val="22"/>
        </w:rPr>
        <w:t xml:space="preserve"> not </w:t>
      </w:r>
      <w:r w:rsidR="001B3C05">
        <w:rPr>
          <w:sz w:val="22"/>
          <w:szCs w:val="22"/>
        </w:rPr>
        <w:t xml:space="preserve">be </w:t>
      </w:r>
      <w:r w:rsidR="00D70D43">
        <w:rPr>
          <w:sz w:val="22"/>
          <w:szCs w:val="22"/>
        </w:rPr>
        <w:t>desirable</w:t>
      </w:r>
      <w:r w:rsidR="00C9680E">
        <w:rPr>
          <w:sz w:val="22"/>
          <w:szCs w:val="22"/>
        </w:rPr>
        <w:t xml:space="preserve"> </w:t>
      </w:r>
      <w:r w:rsidR="001B3C05">
        <w:rPr>
          <w:sz w:val="22"/>
          <w:szCs w:val="22"/>
        </w:rPr>
        <w:t>to find a</w:t>
      </w:r>
      <w:r w:rsidR="00C9680E">
        <w:rPr>
          <w:sz w:val="22"/>
          <w:szCs w:val="22"/>
        </w:rPr>
        <w:t xml:space="preserve"> </w:t>
      </w:r>
      <w:r w:rsidR="00EA427F">
        <w:rPr>
          <w:sz w:val="22"/>
          <w:szCs w:val="22"/>
        </w:rPr>
        <w:t>“</w:t>
      </w:r>
      <w:r w:rsidR="00C9680E">
        <w:rPr>
          <w:sz w:val="22"/>
          <w:szCs w:val="22"/>
        </w:rPr>
        <w:t xml:space="preserve">one size </w:t>
      </w:r>
      <w:r w:rsidR="00EA427F">
        <w:rPr>
          <w:sz w:val="22"/>
          <w:szCs w:val="22"/>
        </w:rPr>
        <w:t>to fit</w:t>
      </w:r>
      <w:r w:rsidR="00C9680E">
        <w:rPr>
          <w:sz w:val="22"/>
          <w:szCs w:val="22"/>
        </w:rPr>
        <w:t xml:space="preserve"> al</w:t>
      </w:r>
      <w:r w:rsidR="00EA427F">
        <w:rPr>
          <w:sz w:val="22"/>
          <w:szCs w:val="22"/>
        </w:rPr>
        <w:t>l”</w:t>
      </w:r>
      <w:r w:rsidR="001B3C05">
        <w:rPr>
          <w:sz w:val="22"/>
          <w:szCs w:val="22"/>
        </w:rPr>
        <w:t xml:space="preserve"> model</w:t>
      </w:r>
      <w:r w:rsidR="00062CE0">
        <w:rPr>
          <w:sz w:val="22"/>
          <w:szCs w:val="22"/>
        </w:rPr>
        <w:t xml:space="preserve">, </w:t>
      </w:r>
      <w:r w:rsidR="00747287">
        <w:rPr>
          <w:sz w:val="22"/>
          <w:szCs w:val="22"/>
        </w:rPr>
        <w:t xml:space="preserve">instead </w:t>
      </w:r>
      <w:r w:rsidR="00062CE0">
        <w:rPr>
          <w:sz w:val="22"/>
          <w:szCs w:val="22"/>
        </w:rPr>
        <w:t xml:space="preserve">the working group would propose a framework </w:t>
      </w:r>
      <w:r w:rsidR="000B74EA">
        <w:rPr>
          <w:sz w:val="22"/>
          <w:szCs w:val="22"/>
        </w:rPr>
        <w:t xml:space="preserve">to Senate in the </w:t>
      </w:r>
      <w:r w:rsidR="005F452C">
        <w:rPr>
          <w:sz w:val="22"/>
          <w:szCs w:val="22"/>
        </w:rPr>
        <w:t>autumn</w:t>
      </w:r>
      <w:r w:rsidR="006C1CC6">
        <w:rPr>
          <w:sz w:val="22"/>
          <w:szCs w:val="22"/>
        </w:rPr>
        <w:t xml:space="preserve">, </w:t>
      </w:r>
      <w:r w:rsidR="00062CE0">
        <w:rPr>
          <w:sz w:val="22"/>
          <w:szCs w:val="22"/>
        </w:rPr>
        <w:t xml:space="preserve">and that there would be extensive </w:t>
      </w:r>
      <w:r w:rsidR="006C1CC6">
        <w:rPr>
          <w:sz w:val="22"/>
          <w:szCs w:val="22"/>
        </w:rPr>
        <w:t>discuss</w:t>
      </w:r>
      <w:r w:rsidR="00062CE0">
        <w:rPr>
          <w:sz w:val="22"/>
          <w:szCs w:val="22"/>
        </w:rPr>
        <w:t>ion</w:t>
      </w:r>
      <w:r w:rsidR="006C1CC6">
        <w:rPr>
          <w:sz w:val="22"/>
          <w:szCs w:val="22"/>
        </w:rPr>
        <w:t xml:space="preserve"> with UCU. </w:t>
      </w:r>
    </w:p>
    <w:p w:rsidR="006C1CC6" w:rsidRDefault="006C1CC6" w:rsidP="00D87B5E">
      <w:pPr>
        <w:pStyle w:val="Standard"/>
        <w:ind w:left="567"/>
        <w:jc w:val="both"/>
        <w:rPr>
          <w:sz w:val="22"/>
          <w:szCs w:val="22"/>
        </w:rPr>
      </w:pPr>
    </w:p>
    <w:p w:rsidR="006C1CC6" w:rsidRDefault="006C1CC6" w:rsidP="00D87B5E">
      <w:pPr>
        <w:pStyle w:val="Standard"/>
        <w:ind w:left="567"/>
        <w:jc w:val="both"/>
        <w:rPr>
          <w:sz w:val="22"/>
          <w:szCs w:val="22"/>
        </w:rPr>
      </w:pPr>
      <w:r>
        <w:rPr>
          <w:sz w:val="22"/>
          <w:szCs w:val="22"/>
        </w:rPr>
        <w:lastRenderedPageBreak/>
        <w:t xml:space="preserve">CC produced a </w:t>
      </w:r>
      <w:r w:rsidR="00CB6B79">
        <w:rPr>
          <w:sz w:val="22"/>
          <w:szCs w:val="22"/>
        </w:rPr>
        <w:t>workload allocation survey sheet</w:t>
      </w:r>
      <w:r>
        <w:rPr>
          <w:sz w:val="22"/>
          <w:szCs w:val="22"/>
        </w:rPr>
        <w:t xml:space="preserve"> </w:t>
      </w:r>
      <w:r w:rsidR="00062CE0">
        <w:rPr>
          <w:sz w:val="22"/>
          <w:szCs w:val="22"/>
        </w:rPr>
        <w:t xml:space="preserve">that UCU had developed </w:t>
      </w:r>
      <w:r w:rsidR="00F17F93">
        <w:rPr>
          <w:sz w:val="22"/>
          <w:szCs w:val="22"/>
        </w:rPr>
        <w:t>for staff to set out the percentage time spent on different tasks</w:t>
      </w:r>
      <w:r>
        <w:rPr>
          <w:sz w:val="22"/>
          <w:szCs w:val="22"/>
        </w:rPr>
        <w:t xml:space="preserve">. </w:t>
      </w:r>
      <w:r w:rsidR="00B66128">
        <w:rPr>
          <w:sz w:val="22"/>
          <w:szCs w:val="22"/>
        </w:rPr>
        <w:t xml:space="preserve">CC said that it was important for officers to be aware of workloads of staff and also for the workload to be fair. </w:t>
      </w:r>
    </w:p>
    <w:p w:rsidR="00B66128" w:rsidRDefault="00B66128" w:rsidP="00D87B5E">
      <w:pPr>
        <w:pStyle w:val="Standard"/>
        <w:ind w:left="567"/>
        <w:jc w:val="both"/>
        <w:rPr>
          <w:sz w:val="22"/>
          <w:szCs w:val="22"/>
        </w:rPr>
      </w:pPr>
    </w:p>
    <w:p w:rsidR="00B66128" w:rsidRDefault="00B66128" w:rsidP="00D87B5E">
      <w:pPr>
        <w:pStyle w:val="Standard"/>
        <w:ind w:left="567"/>
        <w:jc w:val="both"/>
        <w:rPr>
          <w:sz w:val="22"/>
          <w:szCs w:val="22"/>
        </w:rPr>
      </w:pPr>
      <w:r>
        <w:rPr>
          <w:sz w:val="22"/>
          <w:szCs w:val="22"/>
        </w:rPr>
        <w:t xml:space="preserve">PC said that there was a big variation across the University. He said that if a School had small numbers of staff then the culture would be for “all hands to be needed on deck” all the time. He </w:t>
      </w:r>
      <w:r w:rsidR="00062CE0">
        <w:rPr>
          <w:sz w:val="22"/>
          <w:szCs w:val="22"/>
        </w:rPr>
        <w:t xml:space="preserve">said </w:t>
      </w:r>
      <w:r>
        <w:rPr>
          <w:sz w:val="22"/>
          <w:szCs w:val="22"/>
        </w:rPr>
        <w:t>that as Schools grow a work</w:t>
      </w:r>
      <w:r w:rsidR="00B232FF">
        <w:rPr>
          <w:sz w:val="22"/>
          <w:szCs w:val="22"/>
        </w:rPr>
        <w:t xml:space="preserve">load model becomes more important. </w:t>
      </w:r>
    </w:p>
    <w:p w:rsidR="00B232FF" w:rsidRDefault="00B232FF" w:rsidP="00D87B5E">
      <w:pPr>
        <w:pStyle w:val="Standard"/>
        <w:ind w:left="567"/>
        <w:jc w:val="both"/>
        <w:rPr>
          <w:sz w:val="22"/>
          <w:szCs w:val="22"/>
        </w:rPr>
      </w:pPr>
    </w:p>
    <w:p w:rsidR="008A7A66" w:rsidRPr="00453C1E" w:rsidRDefault="00B232FF" w:rsidP="00453C1E">
      <w:pPr>
        <w:pStyle w:val="Standard"/>
        <w:ind w:left="567"/>
        <w:jc w:val="both"/>
        <w:rPr>
          <w:sz w:val="22"/>
          <w:szCs w:val="22"/>
        </w:rPr>
      </w:pPr>
      <w:r>
        <w:rPr>
          <w:sz w:val="22"/>
          <w:szCs w:val="22"/>
        </w:rPr>
        <w:t xml:space="preserve">SS </w:t>
      </w:r>
      <w:r w:rsidR="00062CE0">
        <w:rPr>
          <w:sz w:val="22"/>
          <w:szCs w:val="22"/>
        </w:rPr>
        <w:t xml:space="preserve">thanked CC for the list of headings, which he said he would share with the working group.  </w:t>
      </w:r>
    </w:p>
    <w:p w:rsidR="00670B2B" w:rsidRDefault="00670B2B" w:rsidP="00541166">
      <w:pPr>
        <w:pStyle w:val="Standard"/>
        <w:ind w:left="567"/>
        <w:jc w:val="both"/>
        <w:rPr>
          <w:sz w:val="22"/>
          <w:szCs w:val="22"/>
        </w:rPr>
      </w:pPr>
    </w:p>
    <w:p w:rsidR="004E1BA3" w:rsidRPr="000808BB" w:rsidRDefault="00670B2B" w:rsidP="000808BB">
      <w:pPr>
        <w:pStyle w:val="Standard"/>
        <w:ind w:left="567"/>
        <w:jc w:val="both"/>
        <w:rPr>
          <w:b/>
          <w:sz w:val="22"/>
          <w:szCs w:val="22"/>
        </w:rPr>
      </w:pPr>
      <w:r>
        <w:rPr>
          <w:sz w:val="22"/>
          <w:szCs w:val="22"/>
        </w:rPr>
        <w:t xml:space="preserve"> </w:t>
      </w:r>
    </w:p>
    <w:p w:rsidR="00561C5D" w:rsidRDefault="00117886" w:rsidP="00561C5D">
      <w:pPr>
        <w:pStyle w:val="Standard"/>
        <w:numPr>
          <w:ilvl w:val="0"/>
          <w:numId w:val="44"/>
        </w:numPr>
        <w:ind w:left="567" w:hanging="567"/>
        <w:jc w:val="both"/>
        <w:rPr>
          <w:b/>
          <w:sz w:val="22"/>
          <w:szCs w:val="22"/>
        </w:rPr>
      </w:pPr>
      <w:r>
        <w:rPr>
          <w:b/>
          <w:sz w:val="22"/>
          <w:szCs w:val="22"/>
        </w:rPr>
        <w:t>Any other business</w:t>
      </w:r>
    </w:p>
    <w:p w:rsidR="00561C5D" w:rsidRPr="00561C5D" w:rsidRDefault="00561C5D" w:rsidP="00561C5D">
      <w:pPr>
        <w:pStyle w:val="Standard"/>
        <w:ind w:left="567"/>
        <w:jc w:val="both"/>
        <w:rPr>
          <w:b/>
          <w:sz w:val="22"/>
          <w:szCs w:val="22"/>
        </w:rPr>
      </w:pPr>
    </w:p>
    <w:p w:rsidR="00364CFB" w:rsidRDefault="00364CFB" w:rsidP="006A2938">
      <w:pPr>
        <w:pStyle w:val="Standard"/>
        <w:ind w:left="567"/>
        <w:jc w:val="both"/>
        <w:rPr>
          <w:sz w:val="22"/>
          <w:szCs w:val="22"/>
          <w:u w:val="single"/>
        </w:rPr>
      </w:pPr>
      <w:r w:rsidRPr="00364CFB">
        <w:rPr>
          <w:sz w:val="22"/>
          <w:szCs w:val="22"/>
          <w:u w:val="single"/>
        </w:rPr>
        <w:t>International Study Group</w:t>
      </w:r>
    </w:p>
    <w:p w:rsidR="00364CFB" w:rsidRPr="00364CFB" w:rsidRDefault="00364CFB" w:rsidP="006A2938">
      <w:pPr>
        <w:pStyle w:val="Standard"/>
        <w:ind w:left="567"/>
        <w:jc w:val="both"/>
        <w:rPr>
          <w:sz w:val="22"/>
          <w:szCs w:val="22"/>
          <w:u w:val="single"/>
        </w:rPr>
      </w:pPr>
    </w:p>
    <w:p w:rsidR="006A2938" w:rsidRPr="009A2B1C" w:rsidRDefault="00801F16" w:rsidP="006A2938">
      <w:pPr>
        <w:pStyle w:val="Standard"/>
        <w:ind w:left="567"/>
        <w:jc w:val="both"/>
        <w:rPr>
          <w:bCs/>
          <w:sz w:val="22"/>
          <w:szCs w:val="22"/>
        </w:rPr>
      </w:pPr>
      <w:r>
        <w:rPr>
          <w:sz w:val="22"/>
          <w:szCs w:val="22"/>
        </w:rPr>
        <w:t xml:space="preserve">CC raised the issue of the International Study Group contract. </w:t>
      </w:r>
      <w:r w:rsidR="007712C1">
        <w:rPr>
          <w:sz w:val="22"/>
          <w:szCs w:val="22"/>
        </w:rPr>
        <w:t>He said that there seemed to be confusion as to what staff were expected to do if they were asked to do something by the ISC.</w:t>
      </w:r>
      <w:r w:rsidR="006A2938">
        <w:rPr>
          <w:sz w:val="22"/>
          <w:szCs w:val="22"/>
        </w:rPr>
        <w:t xml:space="preserve"> TF said that there appeared to be a lack of awareness of what was required of staff and knowledge as to what was in the contract. </w:t>
      </w:r>
    </w:p>
    <w:p w:rsidR="007712C1" w:rsidRDefault="007712C1" w:rsidP="006A2938">
      <w:pPr>
        <w:pStyle w:val="Standard"/>
        <w:jc w:val="both"/>
        <w:rPr>
          <w:sz w:val="22"/>
          <w:szCs w:val="22"/>
        </w:rPr>
      </w:pPr>
    </w:p>
    <w:p w:rsidR="007712C1" w:rsidRDefault="007712C1" w:rsidP="004D4E1C">
      <w:pPr>
        <w:pStyle w:val="Standard"/>
        <w:ind w:left="567"/>
        <w:jc w:val="both"/>
        <w:rPr>
          <w:sz w:val="22"/>
          <w:szCs w:val="22"/>
        </w:rPr>
      </w:pPr>
      <w:r>
        <w:rPr>
          <w:sz w:val="22"/>
          <w:szCs w:val="22"/>
        </w:rPr>
        <w:t xml:space="preserve">SJ said that the contract </w:t>
      </w:r>
      <w:r w:rsidR="00062CE0">
        <w:rPr>
          <w:sz w:val="22"/>
          <w:szCs w:val="22"/>
        </w:rPr>
        <w:t>named Chris Wellings in t</w:t>
      </w:r>
      <w:r>
        <w:rPr>
          <w:sz w:val="22"/>
          <w:szCs w:val="22"/>
        </w:rPr>
        <w:t xml:space="preserve">he Partnership </w:t>
      </w:r>
      <w:r w:rsidR="00062CE0">
        <w:rPr>
          <w:sz w:val="22"/>
          <w:szCs w:val="22"/>
        </w:rPr>
        <w:t>O</w:t>
      </w:r>
      <w:r>
        <w:rPr>
          <w:sz w:val="22"/>
          <w:szCs w:val="22"/>
        </w:rPr>
        <w:t xml:space="preserve">ffice as the single point of contact under </w:t>
      </w:r>
      <w:r w:rsidR="00822D7E">
        <w:rPr>
          <w:sz w:val="22"/>
          <w:szCs w:val="22"/>
        </w:rPr>
        <w:t xml:space="preserve">the contract. She asked that </w:t>
      </w:r>
      <w:r>
        <w:rPr>
          <w:sz w:val="22"/>
          <w:szCs w:val="22"/>
        </w:rPr>
        <w:t>any examples of problems be</w:t>
      </w:r>
      <w:r w:rsidR="006A2938">
        <w:rPr>
          <w:sz w:val="22"/>
          <w:szCs w:val="22"/>
        </w:rPr>
        <w:t xml:space="preserve"> passed to her to take forward with Chris Wellings. </w:t>
      </w:r>
    </w:p>
    <w:p w:rsidR="00364CFB" w:rsidRDefault="00364CFB" w:rsidP="004D4E1C">
      <w:pPr>
        <w:pStyle w:val="Standard"/>
        <w:ind w:left="567"/>
        <w:jc w:val="both"/>
        <w:rPr>
          <w:sz w:val="22"/>
          <w:szCs w:val="22"/>
        </w:rPr>
      </w:pPr>
    </w:p>
    <w:p w:rsidR="00364CFB" w:rsidRPr="00364CFB" w:rsidRDefault="00364CFB" w:rsidP="004D4E1C">
      <w:pPr>
        <w:pStyle w:val="Standard"/>
        <w:ind w:left="567"/>
        <w:jc w:val="both"/>
        <w:rPr>
          <w:sz w:val="22"/>
          <w:szCs w:val="22"/>
          <w:u w:val="single"/>
        </w:rPr>
      </w:pPr>
      <w:r>
        <w:rPr>
          <w:sz w:val="22"/>
          <w:szCs w:val="22"/>
          <w:u w:val="single"/>
        </w:rPr>
        <w:t>Student numbers</w:t>
      </w:r>
    </w:p>
    <w:p w:rsidR="00B81F6E" w:rsidRDefault="00B81F6E" w:rsidP="004D4E1C">
      <w:pPr>
        <w:pStyle w:val="Standard"/>
        <w:ind w:left="567"/>
        <w:jc w:val="both"/>
        <w:rPr>
          <w:sz w:val="22"/>
          <w:szCs w:val="22"/>
        </w:rPr>
      </w:pPr>
    </w:p>
    <w:p w:rsidR="00B1184E" w:rsidRDefault="00E449D6" w:rsidP="00EC2463">
      <w:pPr>
        <w:pStyle w:val="Standard"/>
        <w:ind w:left="567"/>
        <w:jc w:val="both"/>
        <w:rPr>
          <w:bCs/>
          <w:sz w:val="22"/>
          <w:szCs w:val="22"/>
        </w:rPr>
      </w:pPr>
      <w:r>
        <w:rPr>
          <w:bCs/>
          <w:sz w:val="22"/>
          <w:szCs w:val="22"/>
        </w:rPr>
        <w:t xml:space="preserve">CC said that there had been a 20% increase in student numbers with a projection of 18,000 students by 2018 but there had been no expansion of the Student Life Centre </w:t>
      </w:r>
      <w:r w:rsidR="00A47E40">
        <w:rPr>
          <w:bCs/>
          <w:sz w:val="22"/>
          <w:szCs w:val="22"/>
        </w:rPr>
        <w:t xml:space="preserve">and other student-facing services </w:t>
      </w:r>
      <w:r w:rsidR="00027C22">
        <w:rPr>
          <w:bCs/>
          <w:sz w:val="22"/>
          <w:szCs w:val="22"/>
        </w:rPr>
        <w:t xml:space="preserve">to compensate for the increase. </w:t>
      </w:r>
    </w:p>
    <w:p w:rsidR="00A47E40" w:rsidRDefault="00A47E40" w:rsidP="00EC2463">
      <w:pPr>
        <w:pStyle w:val="Standard"/>
        <w:ind w:left="567"/>
        <w:jc w:val="both"/>
        <w:rPr>
          <w:bCs/>
          <w:sz w:val="22"/>
          <w:szCs w:val="22"/>
        </w:rPr>
      </w:pPr>
    </w:p>
    <w:p w:rsidR="00A47E40" w:rsidRDefault="00A47E40" w:rsidP="00EC2463">
      <w:pPr>
        <w:pStyle w:val="Standard"/>
        <w:ind w:left="567"/>
        <w:jc w:val="both"/>
        <w:rPr>
          <w:bCs/>
          <w:sz w:val="22"/>
          <w:szCs w:val="22"/>
        </w:rPr>
      </w:pPr>
      <w:r>
        <w:rPr>
          <w:bCs/>
          <w:sz w:val="22"/>
          <w:szCs w:val="22"/>
        </w:rPr>
        <w:t>SS confirmed that Professional Services areas were being expanded in association with the projected growth in student numbers.</w:t>
      </w:r>
    </w:p>
    <w:p w:rsidR="00B85EA1" w:rsidRDefault="00B85EA1" w:rsidP="00EC2463">
      <w:pPr>
        <w:pStyle w:val="Standard"/>
        <w:ind w:left="567"/>
        <w:jc w:val="both"/>
        <w:rPr>
          <w:bCs/>
          <w:sz w:val="22"/>
          <w:szCs w:val="22"/>
        </w:rPr>
      </w:pPr>
    </w:p>
    <w:p w:rsidR="00027C22" w:rsidRDefault="00B85EA1" w:rsidP="00EC2463">
      <w:pPr>
        <w:pStyle w:val="Standard"/>
        <w:ind w:left="567"/>
        <w:jc w:val="both"/>
        <w:rPr>
          <w:bCs/>
          <w:sz w:val="22"/>
          <w:szCs w:val="22"/>
        </w:rPr>
      </w:pPr>
      <w:r>
        <w:rPr>
          <w:bCs/>
          <w:sz w:val="22"/>
          <w:szCs w:val="22"/>
        </w:rPr>
        <w:t xml:space="preserve">PR said that there were other staffing consequences as a result of the expansion such as extending the </w:t>
      </w:r>
      <w:r w:rsidR="00A47E40">
        <w:rPr>
          <w:bCs/>
          <w:sz w:val="22"/>
          <w:szCs w:val="22"/>
        </w:rPr>
        <w:t xml:space="preserve">working </w:t>
      </w:r>
      <w:r>
        <w:rPr>
          <w:bCs/>
          <w:sz w:val="22"/>
          <w:szCs w:val="22"/>
        </w:rPr>
        <w:t xml:space="preserve">hours of staff e.g. in the library. She asked if the Unions would be involved in discussions around these changes. </w:t>
      </w:r>
    </w:p>
    <w:p w:rsidR="00B85EA1" w:rsidRDefault="00B85EA1" w:rsidP="00EC2463">
      <w:pPr>
        <w:pStyle w:val="Standard"/>
        <w:ind w:left="567"/>
        <w:jc w:val="both"/>
        <w:rPr>
          <w:bCs/>
          <w:sz w:val="22"/>
          <w:szCs w:val="22"/>
        </w:rPr>
      </w:pPr>
    </w:p>
    <w:p w:rsidR="00B85EA1" w:rsidRDefault="00B85EA1" w:rsidP="00EC2463">
      <w:pPr>
        <w:pStyle w:val="Standard"/>
        <w:ind w:left="567"/>
        <w:jc w:val="both"/>
        <w:rPr>
          <w:bCs/>
          <w:sz w:val="22"/>
          <w:szCs w:val="22"/>
        </w:rPr>
      </w:pPr>
      <w:r>
        <w:rPr>
          <w:bCs/>
          <w:sz w:val="22"/>
          <w:szCs w:val="22"/>
        </w:rPr>
        <w:t xml:space="preserve">SJ confirmed that they would be. </w:t>
      </w:r>
      <w:r w:rsidR="0083351D">
        <w:rPr>
          <w:bCs/>
          <w:sz w:val="22"/>
          <w:szCs w:val="22"/>
        </w:rPr>
        <w:t>She said that the University was developing its services to students</w:t>
      </w:r>
      <w:r w:rsidR="00A47E40">
        <w:rPr>
          <w:bCs/>
          <w:sz w:val="22"/>
          <w:szCs w:val="22"/>
        </w:rPr>
        <w:t>, and</w:t>
      </w:r>
      <w:r w:rsidR="0083351D">
        <w:rPr>
          <w:bCs/>
          <w:sz w:val="22"/>
          <w:szCs w:val="22"/>
        </w:rPr>
        <w:t xml:space="preserve"> one issue </w:t>
      </w:r>
      <w:r w:rsidR="00A47E40">
        <w:rPr>
          <w:bCs/>
          <w:sz w:val="22"/>
          <w:szCs w:val="22"/>
        </w:rPr>
        <w:t xml:space="preserve">under consideration </w:t>
      </w:r>
      <w:r w:rsidR="0083351D">
        <w:rPr>
          <w:bCs/>
          <w:sz w:val="22"/>
          <w:szCs w:val="22"/>
        </w:rPr>
        <w:t xml:space="preserve">was the divide as to what </w:t>
      </w:r>
      <w:r w:rsidR="00A47E40">
        <w:rPr>
          <w:bCs/>
          <w:sz w:val="22"/>
          <w:szCs w:val="22"/>
        </w:rPr>
        <w:t xml:space="preserve">services are provided by the University, and what services are provided by external bodies </w:t>
      </w:r>
      <w:r w:rsidR="0083351D">
        <w:rPr>
          <w:bCs/>
          <w:sz w:val="22"/>
          <w:szCs w:val="22"/>
        </w:rPr>
        <w:t>e.g. the NHS</w:t>
      </w:r>
      <w:r w:rsidR="00A47E40">
        <w:rPr>
          <w:bCs/>
          <w:sz w:val="22"/>
          <w:szCs w:val="22"/>
        </w:rPr>
        <w:t>.</w:t>
      </w:r>
      <w:r w:rsidR="0083351D">
        <w:rPr>
          <w:bCs/>
          <w:sz w:val="22"/>
          <w:szCs w:val="22"/>
        </w:rPr>
        <w:t xml:space="preserve"> </w:t>
      </w:r>
    </w:p>
    <w:p w:rsidR="0083351D" w:rsidRDefault="0083351D" w:rsidP="00EC2463">
      <w:pPr>
        <w:pStyle w:val="Standard"/>
        <w:ind w:left="567"/>
        <w:jc w:val="both"/>
        <w:rPr>
          <w:bCs/>
          <w:sz w:val="22"/>
          <w:szCs w:val="22"/>
        </w:rPr>
      </w:pPr>
    </w:p>
    <w:p w:rsidR="0083351D" w:rsidRDefault="0083351D" w:rsidP="00EC2463">
      <w:pPr>
        <w:pStyle w:val="Standard"/>
        <w:ind w:left="567"/>
        <w:jc w:val="both"/>
        <w:rPr>
          <w:bCs/>
          <w:sz w:val="22"/>
          <w:szCs w:val="22"/>
        </w:rPr>
      </w:pPr>
      <w:r>
        <w:rPr>
          <w:bCs/>
          <w:sz w:val="22"/>
          <w:szCs w:val="22"/>
        </w:rPr>
        <w:t xml:space="preserve">TF said that </w:t>
      </w:r>
      <w:r w:rsidR="001A509B">
        <w:rPr>
          <w:bCs/>
          <w:sz w:val="22"/>
          <w:szCs w:val="22"/>
        </w:rPr>
        <w:t xml:space="preserve">this clarity was also important for academics in their work with students so that they were clear who to refer students to if necessary. </w:t>
      </w:r>
    </w:p>
    <w:p w:rsidR="00466B45" w:rsidRDefault="00466B45" w:rsidP="00EC2463">
      <w:pPr>
        <w:pStyle w:val="Standard"/>
        <w:ind w:left="567"/>
        <w:jc w:val="both"/>
        <w:rPr>
          <w:bCs/>
          <w:sz w:val="22"/>
          <w:szCs w:val="22"/>
        </w:rPr>
      </w:pPr>
    </w:p>
    <w:p w:rsidR="00466B45" w:rsidRDefault="00466B45" w:rsidP="00EC2463">
      <w:pPr>
        <w:pStyle w:val="Standard"/>
        <w:ind w:left="567"/>
        <w:jc w:val="both"/>
        <w:rPr>
          <w:bCs/>
          <w:sz w:val="22"/>
          <w:szCs w:val="22"/>
          <w:u w:val="single"/>
        </w:rPr>
      </w:pPr>
      <w:r>
        <w:rPr>
          <w:bCs/>
          <w:sz w:val="22"/>
          <w:szCs w:val="22"/>
          <w:u w:val="single"/>
        </w:rPr>
        <w:t>Passport checks</w:t>
      </w:r>
    </w:p>
    <w:p w:rsidR="00466B45" w:rsidRDefault="00466B45" w:rsidP="00EC2463">
      <w:pPr>
        <w:pStyle w:val="Standard"/>
        <w:ind w:left="567"/>
        <w:jc w:val="both"/>
        <w:rPr>
          <w:bCs/>
          <w:sz w:val="22"/>
          <w:szCs w:val="22"/>
          <w:u w:val="single"/>
        </w:rPr>
      </w:pPr>
    </w:p>
    <w:p w:rsidR="00466B45" w:rsidRDefault="00B17D90" w:rsidP="00EC2463">
      <w:pPr>
        <w:pStyle w:val="Standard"/>
        <w:ind w:left="567"/>
        <w:jc w:val="both"/>
        <w:rPr>
          <w:bCs/>
          <w:sz w:val="22"/>
          <w:szCs w:val="22"/>
        </w:rPr>
      </w:pPr>
      <w:r>
        <w:rPr>
          <w:bCs/>
          <w:sz w:val="22"/>
          <w:szCs w:val="22"/>
        </w:rPr>
        <w:t xml:space="preserve">TF said that there had been some correspondence over this issue and confirmed that the Union was not querying the duty to check the right to work of a new employee. He said that the query was to do with </w:t>
      </w:r>
      <w:r w:rsidR="00A47E40">
        <w:rPr>
          <w:bCs/>
          <w:sz w:val="22"/>
          <w:szCs w:val="22"/>
        </w:rPr>
        <w:t xml:space="preserve">the </w:t>
      </w:r>
      <w:r>
        <w:rPr>
          <w:bCs/>
          <w:sz w:val="22"/>
          <w:szCs w:val="22"/>
        </w:rPr>
        <w:t xml:space="preserve">training </w:t>
      </w:r>
      <w:r w:rsidR="00A66F54">
        <w:rPr>
          <w:bCs/>
          <w:sz w:val="22"/>
          <w:szCs w:val="22"/>
        </w:rPr>
        <w:t xml:space="preserve">needed </w:t>
      </w:r>
      <w:r>
        <w:rPr>
          <w:bCs/>
          <w:sz w:val="22"/>
          <w:szCs w:val="22"/>
        </w:rPr>
        <w:t xml:space="preserve">to be able to do the checks properly. JR confirmed that training was being given. TF said that </w:t>
      </w:r>
      <w:r w:rsidR="002C0B8E">
        <w:rPr>
          <w:bCs/>
          <w:sz w:val="22"/>
          <w:szCs w:val="22"/>
        </w:rPr>
        <w:t xml:space="preserve">it was an issue because </w:t>
      </w:r>
      <w:r>
        <w:rPr>
          <w:bCs/>
          <w:sz w:val="22"/>
          <w:szCs w:val="22"/>
        </w:rPr>
        <w:t xml:space="preserve">academics sometimes employed </w:t>
      </w:r>
      <w:r w:rsidR="00A47E40">
        <w:rPr>
          <w:bCs/>
          <w:sz w:val="22"/>
          <w:szCs w:val="22"/>
        </w:rPr>
        <w:t xml:space="preserve">staff </w:t>
      </w:r>
      <w:r w:rsidR="002C0B8E">
        <w:rPr>
          <w:bCs/>
          <w:sz w:val="22"/>
          <w:szCs w:val="22"/>
        </w:rPr>
        <w:t xml:space="preserve">e.g. </w:t>
      </w:r>
      <w:r w:rsidR="005860CA">
        <w:rPr>
          <w:bCs/>
          <w:sz w:val="22"/>
          <w:szCs w:val="22"/>
        </w:rPr>
        <w:t>r</w:t>
      </w:r>
      <w:r>
        <w:rPr>
          <w:bCs/>
          <w:sz w:val="22"/>
          <w:szCs w:val="22"/>
        </w:rPr>
        <w:t xml:space="preserve">esearch assistants. </w:t>
      </w:r>
    </w:p>
    <w:p w:rsidR="00B17D90" w:rsidRDefault="00B17D90" w:rsidP="00EC2463">
      <w:pPr>
        <w:pStyle w:val="Standard"/>
        <w:ind w:left="567"/>
        <w:jc w:val="both"/>
        <w:rPr>
          <w:bCs/>
          <w:sz w:val="22"/>
          <w:szCs w:val="22"/>
        </w:rPr>
      </w:pPr>
    </w:p>
    <w:p w:rsidR="005F4DCD" w:rsidRPr="00B17D90" w:rsidRDefault="00B17D90" w:rsidP="005F4DCD">
      <w:pPr>
        <w:pStyle w:val="Standard"/>
        <w:ind w:left="567"/>
        <w:jc w:val="both"/>
        <w:rPr>
          <w:bCs/>
          <w:sz w:val="22"/>
          <w:szCs w:val="22"/>
        </w:rPr>
      </w:pPr>
      <w:r>
        <w:rPr>
          <w:bCs/>
          <w:sz w:val="22"/>
          <w:szCs w:val="22"/>
        </w:rPr>
        <w:t xml:space="preserve">SJ said that Human Resources did the formal checks </w:t>
      </w:r>
      <w:r w:rsidR="00A47E40">
        <w:rPr>
          <w:bCs/>
          <w:sz w:val="22"/>
          <w:szCs w:val="22"/>
        </w:rPr>
        <w:t xml:space="preserve">for </w:t>
      </w:r>
      <w:r w:rsidR="00481A38">
        <w:rPr>
          <w:bCs/>
          <w:sz w:val="22"/>
          <w:szCs w:val="22"/>
        </w:rPr>
        <w:t xml:space="preserve">contracted </w:t>
      </w:r>
      <w:r w:rsidR="00A47E40">
        <w:rPr>
          <w:bCs/>
          <w:sz w:val="22"/>
          <w:szCs w:val="22"/>
        </w:rPr>
        <w:t xml:space="preserve">employees </w:t>
      </w:r>
      <w:r w:rsidR="005F4DCD">
        <w:rPr>
          <w:bCs/>
          <w:sz w:val="22"/>
          <w:szCs w:val="22"/>
        </w:rPr>
        <w:t xml:space="preserve">but that </w:t>
      </w:r>
      <w:r w:rsidR="00481A38">
        <w:rPr>
          <w:bCs/>
          <w:sz w:val="22"/>
          <w:szCs w:val="22"/>
        </w:rPr>
        <w:t xml:space="preserve">line managers were required to do it for casual staff. </w:t>
      </w:r>
      <w:r w:rsidR="005F4DCD">
        <w:rPr>
          <w:bCs/>
          <w:sz w:val="22"/>
          <w:szCs w:val="22"/>
        </w:rPr>
        <w:t xml:space="preserve">SJ said that she and JS were in discussion to look at a mechanism </w:t>
      </w:r>
      <w:r w:rsidR="00481A38">
        <w:rPr>
          <w:bCs/>
          <w:sz w:val="22"/>
          <w:szCs w:val="22"/>
        </w:rPr>
        <w:t xml:space="preserve">for </w:t>
      </w:r>
      <w:r w:rsidR="005F4DCD">
        <w:rPr>
          <w:bCs/>
          <w:sz w:val="22"/>
          <w:szCs w:val="22"/>
        </w:rPr>
        <w:t>maintain</w:t>
      </w:r>
      <w:r w:rsidR="00481A38">
        <w:rPr>
          <w:bCs/>
          <w:sz w:val="22"/>
          <w:szCs w:val="22"/>
        </w:rPr>
        <w:t>ing</w:t>
      </w:r>
      <w:r w:rsidR="005F4DCD">
        <w:rPr>
          <w:bCs/>
          <w:sz w:val="22"/>
          <w:szCs w:val="22"/>
        </w:rPr>
        <w:t xml:space="preserve"> compliance with the necessary checks</w:t>
      </w:r>
      <w:r w:rsidR="00A47E40">
        <w:rPr>
          <w:bCs/>
          <w:sz w:val="22"/>
          <w:szCs w:val="22"/>
        </w:rPr>
        <w:t xml:space="preserve"> – possibly by centralising this activity</w:t>
      </w:r>
      <w:r w:rsidR="005F4DCD">
        <w:rPr>
          <w:bCs/>
          <w:sz w:val="22"/>
          <w:szCs w:val="22"/>
        </w:rPr>
        <w:t xml:space="preserve">. </w:t>
      </w:r>
    </w:p>
    <w:p w:rsidR="00911253" w:rsidRPr="00134C3F" w:rsidRDefault="00911253" w:rsidP="002E0575">
      <w:pPr>
        <w:pStyle w:val="Standard"/>
        <w:jc w:val="both"/>
        <w:rPr>
          <w:b/>
          <w:sz w:val="22"/>
          <w:szCs w:val="22"/>
        </w:rPr>
      </w:pPr>
    </w:p>
    <w:p w:rsidR="00C95992" w:rsidRPr="004C27FB" w:rsidRDefault="00117886" w:rsidP="002764CF">
      <w:pPr>
        <w:pStyle w:val="Standard"/>
        <w:numPr>
          <w:ilvl w:val="0"/>
          <w:numId w:val="44"/>
        </w:numPr>
        <w:ind w:left="567" w:hanging="567"/>
        <w:jc w:val="both"/>
        <w:rPr>
          <w:sz w:val="22"/>
          <w:szCs w:val="22"/>
        </w:rPr>
      </w:pPr>
      <w:r>
        <w:rPr>
          <w:b/>
          <w:sz w:val="22"/>
          <w:szCs w:val="22"/>
        </w:rPr>
        <w:t>Date of next meeting</w:t>
      </w:r>
    </w:p>
    <w:p w:rsidR="004C27FB" w:rsidRDefault="004C27FB" w:rsidP="004C27FB">
      <w:pPr>
        <w:pStyle w:val="Standard"/>
        <w:jc w:val="both"/>
        <w:rPr>
          <w:sz w:val="22"/>
          <w:szCs w:val="22"/>
        </w:rPr>
      </w:pPr>
    </w:p>
    <w:p w:rsidR="001A4D0C" w:rsidRDefault="00486B49" w:rsidP="00191A3D">
      <w:pPr>
        <w:pStyle w:val="Standard"/>
        <w:tabs>
          <w:tab w:val="left" w:pos="5880"/>
        </w:tabs>
        <w:ind w:left="567"/>
        <w:jc w:val="both"/>
        <w:rPr>
          <w:sz w:val="22"/>
          <w:szCs w:val="22"/>
        </w:rPr>
      </w:pPr>
      <w:r>
        <w:rPr>
          <w:sz w:val="22"/>
          <w:szCs w:val="22"/>
        </w:rPr>
        <w:t>Wednesday 18 May 2016</w:t>
      </w:r>
      <w:r w:rsidR="00191A3D">
        <w:rPr>
          <w:sz w:val="22"/>
          <w:szCs w:val="22"/>
        </w:rPr>
        <w:tab/>
      </w:r>
    </w:p>
    <w:p w:rsidR="00FE2B20" w:rsidRDefault="00FE2B20">
      <w:pPr>
        <w:pStyle w:val="Standard"/>
        <w:jc w:val="both"/>
        <w:rPr>
          <w:sz w:val="22"/>
          <w:szCs w:val="22"/>
        </w:rPr>
      </w:pPr>
    </w:p>
    <w:p w:rsidR="00FE2B20" w:rsidRDefault="00FE2B20">
      <w:pPr>
        <w:pStyle w:val="Standard"/>
        <w:jc w:val="both"/>
        <w:rPr>
          <w:sz w:val="22"/>
          <w:szCs w:val="22"/>
        </w:rPr>
      </w:pPr>
    </w:p>
    <w:p w:rsidR="00B1184E" w:rsidRDefault="00B1184E">
      <w:pPr>
        <w:pStyle w:val="Standard"/>
        <w:jc w:val="both"/>
        <w:rPr>
          <w:sz w:val="22"/>
          <w:szCs w:val="22"/>
        </w:rPr>
      </w:pPr>
    </w:p>
    <w:p w:rsidR="00C95992" w:rsidRDefault="00191A3D">
      <w:pPr>
        <w:pStyle w:val="Standard"/>
        <w:jc w:val="both"/>
      </w:pPr>
      <w:r>
        <w:rPr>
          <w:sz w:val="18"/>
          <w:szCs w:val="18"/>
        </w:rPr>
        <w:t>Alasdair Mackay</w:t>
      </w:r>
    </w:p>
    <w:p w:rsidR="00C95992" w:rsidRDefault="0072044C" w:rsidP="00117886">
      <w:pPr>
        <w:pStyle w:val="Standard"/>
        <w:jc w:val="both"/>
      </w:pPr>
      <w:r>
        <w:rPr>
          <w:sz w:val="18"/>
          <w:szCs w:val="18"/>
        </w:rPr>
        <w:t>1</w:t>
      </w:r>
      <w:r w:rsidR="00602E91">
        <w:rPr>
          <w:sz w:val="18"/>
          <w:szCs w:val="18"/>
        </w:rPr>
        <w:t>4</w:t>
      </w:r>
      <w:r>
        <w:rPr>
          <w:sz w:val="18"/>
          <w:szCs w:val="18"/>
        </w:rPr>
        <w:t xml:space="preserve"> March 2015</w:t>
      </w:r>
    </w:p>
    <w:sectPr w:rsidR="00C95992" w:rsidSect="00C95992">
      <w:headerReference w:type="even" r:id="rId8"/>
      <w:headerReference w:type="default" r:id="rId9"/>
      <w:footerReference w:type="even" r:id="rId10"/>
      <w:footerReference w:type="default" r:id="rId11"/>
      <w:head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E0" w:rsidRDefault="00062CE0" w:rsidP="00C95992">
      <w:r>
        <w:separator/>
      </w:r>
    </w:p>
  </w:endnote>
  <w:endnote w:type="continuationSeparator" w:id="0">
    <w:p w:rsidR="00062CE0" w:rsidRDefault="00062CE0" w:rsidP="00C9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CE0" w:rsidRDefault="00062CE0">
    <w:pPr>
      <w:pStyle w:val="Footer"/>
    </w:pPr>
    <w:r>
      <w:fldChar w:fldCharType="begin"/>
    </w:r>
    <w:r>
      <w:instrText xml:space="preserve"> PAGE </w:instrText>
    </w:r>
    <w:r>
      <w:fldChar w:fldCharType="separate"/>
    </w:r>
    <w:r w:rsidR="003337A6">
      <w:rPr>
        <w:noProof/>
      </w:rPr>
      <w:t>2</w:t>
    </w:r>
    <w:r>
      <w:rPr>
        <w:noProof/>
      </w:rPr>
      <w:fldChar w:fldCharType="end"/>
    </w:r>
  </w:p>
  <w:p w:rsidR="00062CE0" w:rsidRDefault="00062C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12875"/>
      <w:docPartObj>
        <w:docPartGallery w:val="Page Numbers (Bottom of Page)"/>
        <w:docPartUnique/>
      </w:docPartObj>
    </w:sdtPr>
    <w:sdtEndPr>
      <w:rPr>
        <w:noProof/>
      </w:rPr>
    </w:sdtEndPr>
    <w:sdtContent>
      <w:p w:rsidR="00062CE0" w:rsidRDefault="00062CE0">
        <w:pPr>
          <w:pStyle w:val="Footer"/>
          <w:jc w:val="center"/>
        </w:pPr>
        <w:r>
          <w:fldChar w:fldCharType="begin"/>
        </w:r>
        <w:r>
          <w:instrText xml:space="preserve"> PAGE   \* MERGEFORMAT </w:instrText>
        </w:r>
        <w:r>
          <w:fldChar w:fldCharType="separate"/>
        </w:r>
        <w:r w:rsidR="003337A6">
          <w:rPr>
            <w:noProof/>
          </w:rPr>
          <w:t>1</w:t>
        </w:r>
        <w:r>
          <w:rPr>
            <w:noProof/>
          </w:rPr>
          <w:fldChar w:fldCharType="end"/>
        </w:r>
      </w:p>
    </w:sdtContent>
  </w:sdt>
  <w:p w:rsidR="00062CE0" w:rsidRDefault="00062C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E0" w:rsidRDefault="00062CE0" w:rsidP="00C95992">
      <w:r w:rsidRPr="00C95992">
        <w:rPr>
          <w:color w:val="000000"/>
        </w:rPr>
        <w:separator/>
      </w:r>
    </w:p>
  </w:footnote>
  <w:footnote w:type="continuationSeparator" w:id="0">
    <w:p w:rsidR="00062CE0" w:rsidRDefault="00062CE0" w:rsidP="00C95992">
      <w:r>
        <w:continuationSeparator/>
      </w:r>
    </w:p>
  </w:footnote>
  <w:footnote w:id="1">
    <w:p w:rsidR="00062CE0" w:rsidRDefault="00062CE0">
      <w:pPr>
        <w:pStyle w:val="FootnoteText"/>
      </w:pPr>
      <w:r>
        <w:rPr>
          <w:rStyle w:val="FootnoteReference"/>
        </w:rPr>
        <w:footnoteRef/>
      </w:r>
      <w:r>
        <w:t xml:space="preserve"> Including minimum closure days and public holidays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CE0" w:rsidRDefault="00333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485" o:spid="_x0000_s2050" type="#_x0000_t136" style="position:absolute;margin-left:0;margin-top:0;width:454.5pt;height:181.8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CE0" w:rsidRDefault="00333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486" o:spid="_x0000_s2051" type="#_x0000_t136" style="position:absolute;margin-left:0;margin-top:0;width:454.5pt;height:181.8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CE0" w:rsidRDefault="003337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80484" o:spid="_x0000_s2049" type="#_x0000_t136" style="position:absolute;margin-left:0;margin-top:0;width:454.5pt;height:181.8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D8C"/>
    <w:multiLevelType w:val="multilevel"/>
    <w:tmpl w:val="5328BCE8"/>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4904A7A"/>
    <w:multiLevelType w:val="multilevel"/>
    <w:tmpl w:val="CFA44CFC"/>
    <w:styleLink w:val="WWNum2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06FA65B6"/>
    <w:multiLevelType w:val="multilevel"/>
    <w:tmpl w:val="751C28E2"/>
    <w:styleLink w:val="WWNum2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7D11928"/>
    <w:multiLevelType w:val="multilevel"/>
    <w:tmpl w:val="A2262812"/>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C0B317A"/>
    <w:multiLevelType w:val="multilevel"/>
    <w:tmpl w:val="AF480AF8"/>
    <w:styleLink w:val="WWNum46"/>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DDE3559"/>
    <w:multiLevelType w:val="multilevel"/>
    <w:tmpl w:val="A232CA32"/>
    <w:styleLink w:val="WWNum34"/>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E451161"/>
    <w:multiLevelType w:val="multilevel"/>
    <w:tmpl w:val="B16CE792"/>
    <w:styleLink w:val="WWNum41"/>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F8342E9"/>
    <w:multiLevelType w:val="hybridMultilevel"/>
    <w:tmpl w:val="5E2895C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120279B4"/>
    <w:multiLevelType w:val="multilevel"/>
    <w:tmpl w:val="74C29BE0"/>
    <w:styleLink w:val="WWNum4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13141471"/>
    <w:multiLevelType w:val="multilevel"/>
    <w:tmpl w:val="D71AC1C4"/>
    <w:styleLink w:val="WWNum2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15:restartNumberingAfterBreak="0">
    <w:nsid w:val="149F3A9C"/>
    <w:multiLevelType w:val="hybridMultilevel"/>
    <w:tmpl w:val="511AA578"/>
    <w:lvl w:ilvl="0" w:tplc="34DA1F6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16404A16"/>
    <w:multiLevelType w:val="multilevel"/>
    <w:tmpl w:val="E3A265BE"/>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8614BB"/>
    <w:multiLevelType w:val="multilevel"/>
    <w:tmpl w:val="DFB601B0"/>
    <w:styleLink w:val="WWNum45"/>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C2040B1"/>
    <w:multiLevelType w:val="multilevel"/>
    <w:tmpl w:val="012A0CFE"/>
    <w:styleLink w:val="WWNum1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E31762C"/>
    <w:multiLevelType w:val="hybridMultilevel"/>
    <w:tmpl w:val="8E28296A"/>
    <w:lvl w:ilvl="0" w:tplc="D046B5E8">
      <w:start w:val="2"/>
      <w:numFmt w:val="lowerRoman"/>
      <w:lvlText w:val="(%1)"/>
      <w:lvlJc w:val="left"/>
      <w:pPr>
        <w:ind w:left="927"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87272"/>
    <w:multiLevelType w:val="multilevel"/>
    <w:tmpl w:val="BE463810"/>
    <w:styleLink w:val="WWNum3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FBB7E70"/>
    <w:multiLevelType w:val="multilevel"/>
    <w:tmpl w:val="DFE4D80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06F7DEB"/>
    <w:multiLevelType w:val="hybridMultilevel"/>
    <w:tmpl w:val="D7902C0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23437B2F"/>
    <w:multiLevelType w:val="hybridMultilevel"/>
    <w:tmpl w:val="C96245BC"/>
    <w:lvl w:ilvl="0" w:tplc="4A72832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277C6A8D"/>
    <w:multiLevelType w:val="multilevel"/>
    <w:tmpl w:val="FB4C4362"/>
    <w:styleLink w:val="WWNum3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7E53159"/>
    <w:multiLevelType w:val="multilevel"/>
    <w:tmpl w:val="C9148C68"/>
    <w:styleLink w:val="WWNum3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91B3D64"/>
    <w:multiLevelType w:val="multilevel"/>
    <w:tmpl w:val="BDF8851A"/>
    <w:styleLink w:val="WWNum5"/>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A0F47F7"/>
    <w:multiLevelType w:val="multilevel"/>
    <w:tmpl w:val="3B14B842"/>
    <w:styleLink w:val="WWNum3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D61293E"/>
    <w:multiLevelType w:val="multilevel"/>
    <w:tmpl w:val="B4524E50"/>
    <w:styleLink w:val="WWNum11"/>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00036DC"/>
    <w:multiLevelType w:val="multilevel"/>
    <w:tmpl w:val="AD7AADD0"/>
    <w:styleLink w:val="WWNum1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3225669"/>
    <w:multiLevelType w:val="multilevel"/>
    <w:tmpl w:val="6B38D122"/>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6BD2919"/>
    <w:multiLevelType w:val="multilevel"/>
    <w:tmpl w:val="C86A22F6"/>
    <w:styleLink w:val="WWNum42"/>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7863BCA"/>
    <w:multiLevelType w:val="multilevel"/>
    <w:tmpl w:val="E0F2499E"/>
    <w:styleLink w:val="WWNum5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D9B1A71"/>
    <w:multiLevelType w:val="multilevel"/>
    <w:tmpl w:val="31DC488A"/>
    <w:styleLink w:val="WWNum10"/>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E201470"/>
    <w:multiLevelType w:val="multilevel"/>
    <w:tmpl w:val="6562CD74"/>
    <w:styleLink w:val="WWNum3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0" w15:restartNumberingAfterBreak="0">
    <w:nsid w:val="3EF16F15"/>
    <w:multiLevelType w:val="multilevel"/>
    <w:tmpl w:val="9A2AEC5C"/>
    <w:styleLink w:val="WWNum20"/>
    <w:lvl w:ilvl="0">
      <w:start w:val="1"/>
      <w:numFmt w:val="decimal"/>
      <w:lvlText w:val="%1)"/>
      <w:lvlJc w:val="left"/>
    </w:lvl>
    <w:lvl w:ilvl="1">
      <w:start w:val="1"/>
      <w:numFmt w:val="lowerRoman"/>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064783C"/>
    <w:multiLevelType w:val="multilevel"/>
    <w:tmpl w:val="C49C40FE"/>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0D449BA"/>
    <w:multiLevelType w:val="multilevel"/>
    <w:tmpl w:val="4AACF5AA"/>
    <w:styleLink w:val="WWNum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4BB0887"/>
    <w:multiLevelType w:val="hybridMultilevel"/>
    <w:tmpl w:val="C524A852"/>
    <w:lvl w:ilvl="0" w:tplc="E0BC288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58073A2"/>
    <w:multiLevelType w:val="multilevel"/>
    <w:tmpl w:val="D76E4906"/>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6282EC0"/>
    <w:multiLevelType w:val="multilevel"/>
    <w:tmpl w:val="2AC8C39C"/>
    <w:styleLink w:val="WWNum44"/>
    <w:lvl w:ilvl="0">
      <w:start w:val="1"/>
      <w:numFmt w:val="decimal"/>
      <w:lvlText w:val="%1."/>
      <w:lvlJc w:val="left"/>
      <w:rPr>
        <w:rFonts w:ascii="Arial" w:hAnsi="Arial" w:hint="default"/>
        <w:b/>
        <w:i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47F96E10"/>
    <w:multiLevelType w:val="hybridMultilevel"/>
    <w:tmpl w:val="4582E0A2"/>
    <w:lvl w:ilvl="0" w:tplc="94BC53D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48517EC9"/>
    <w:multiLevelType w:val="hybridMultilevel"/>
    <w:tmpl w:val="3ECC6644"/>
    <w:lvl w:ilvl="0" w:tplc="34DA1F6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8" w15:restartNumberingAfterBreak="0">
    <w:nsid w:val="4C6871E3"/>
    <w:multiLevelType w:val="multilevel"/>
    <w:tmpl w:val="C268AB96"/>
    <w:styleLink w:val="WWNum48"/>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C9E085E"/>
    <w:multiLevelType w:val="multilevel"/>
    <w:tmpl w:val="43A0D990"/>
    <w:styleLink w:val="WWNum2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0" w15:restartNumberingAfterBreak="0">
    <w:nsid w:val="4DE5029E"/>
    <w:multiLevelType w:val="multilevel"/>
    <w:tmpl w:val="17509E90"/>
    <w:styleLink w:val="WWNum43"/>
    <w:lvl w:ilvl="0">
      <w:start w:val="1"/>
      <w:numFmt w:val="lowerRoman"/>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F2C1503"/>
    <w:multiLevelType w:val="multilevel"/>
    <w:tmpl w:val="6D0035AC"/>
    <w:styleLink w:val="WWNum8"/>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2" w15:restartNumberingAfterBreak="0">
    <w:nsid w:val="56152743"/>
    <w:multiLevelType w:val="multilevel"/>
    <w:tmpl w:val="FB325D2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57594866"/>
    <w:multiLevelType w:val="multilevel"/>
    <w:tmpl w:val="6C821F28"/>
    <w:styleLink w:val="WWNum28"/>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9166033"/>
    <w:multiLevelType w:val="hybridMultilevel"/>
    <w:tmpl w:val="8F9CCC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15:restartNumberingAfterBreak="0">
    <w:nsid w:val="5B894EE5"/>
    <w:multiLevelType w:val="multilevel"/>
    <w:tmpl w:val="DF06A4F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ED153B4"/>
    <w:multiLevelType w:val="multilevel"/>
    <w:tmpl w:val="DF12572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15:restartNumberingAfterBreak="0">
    <w:nsid w:val="60F26D6B"/>
    <w:multiLevelType w:val="multilevel"/>
    <w:tmpl w:val="E8CC9CA4"/>
    <w:styleLink w:val="WWNum27"/>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670F6891"/>
    <w:multiLevelType w:val="multilevel"/>
    <w:tmpl w:val="BAB893B6"/>
    <w:styleLink w:val="WWNum40"/>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674331E1"/>
    <w:multiLevelType w:val="multilevel"/>
    <w:tmpl w:val="7AF20AE2"/>
    <w:styleLink w:val="WWNum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67BB2FB6"/>
    <w:multiLevelType w:val="multilevel"/>
    <w:tmpl w:val="2C9E2C1C"/>
    <w:styleLink w:val="WWNum2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1" w15:restartNumberingAfterBreak="0">
    <w:nsid w:val="67E32A0E"/>
    <w:multiLevelType w:val="hybridMultilevel"/>
    <w:tmpl w:val="4D484220"/>
    <w:lvl w:ilvl="0" w:tplc="4A26FF8C">
      <w:start w:val="1"/>
      <w:numFmt w:val="lowerRoman"/>
      <w:lvlText w:val="(%1)"/>
      <w:lvlJc w:val="left"/>
      <w:pPr>
        <w:ind w:left="1430"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2" w15:restartNumberingAfterBreak="0">
    <w:nsid w:val="6AD70F03"/>
    <w:multiLevelType w:val="multilevel"/>
    <w:tmpl w:val="4464FC36"/>
    <w:styleLink w:val="WWNum12"/>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6DB61E45"/>
    <w:multiLevelType w:val="multilevel"/>
    <w:tmpl w:val="0DF85AD8"/>
    <w:styleLink w:val="WWNum7"/>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338073F"/>
    <w:multiLevelType w:val="multilevel"/>
    <w:tmpl w:val="52D4EFE4"/>
    <w:styleLink w:val="WWNum36"/>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550468D"/>
    <w:multiLevelType w:val="multilevel"/>
    <w:tmpl w:val="8F46F45A"/>
    <w:styleLink w:val="WWNum39"/>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6D2377B"/>
    <w:multiLevelType w:val="multilevel"/>
    <w:tmpl w:val="4404B02E"/>
    <w:styleLink w:val="WWNum19"/>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78E25252"/>
    <w:multiLevelType w:val="multilevel"/>
    <w:tmpl w:val="9124BF1C"/>
    <w:styleLink w:val="WWNum2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8" w15:restartNumberingAfterBreak="0">
    <w:nsid w:val="7B6A5A5C"/>
    <w:multiLevelType w:val="hybridMultilevel"/>
    <w:tmpl w:val="9B98B244"/>
    <w:lvl w:ilvl="0" w:tplc="5AAC1564">
      <w:start w:val="2"/>
      <w:numFmt w:val="lowerRoman"/>
      <w:lvlText w:val="(%1)"/>
      <w:lvlJc w:val="left"/>
      <w:pPr>
        <w:ind w:left="1800" w:hanging="360"/>
      </w:pPr>
      <w:rPr>
        <w:rFonts w:ascii="Arial" w:hAnsi="Arial" w:cs="Arial" w:hint="default"/>
      </w:r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59" w15:restartNumberingAfterBreak="0">
    <w:nsid w:val="7CC60CE5"/>
    <w:multiLevelType w:val="multilevel"/>
    <w:tmpl w:val="B3EE6112"/>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7D4D59E7"/>
    <w:multiLevelType w:val="multilevel"/>
    <w:tmpl w:val="8C9252B2"/>
    <w:styleLink w:val="WWNum1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1" w15:restartNumberingAfterBreak="0">
    <w:nsid w:val="7DB720CA"/>
    <w:multiLevelType w:val="hybridMultilevel"/>
    <w:tmpl w:val="4C188F3C"/>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num w:numId="1">
    <w:abstractNumId w:val="0"/>
  </w:num>
  <w:num w:numId="2">
    <w:abstractNumId w:val="46"/>
  </w:num>
  <w:num w:numId="3">
    <w:abstractNumId w:val="32"/>
  </w:num>
  <w:num w:numId="4">
    <w:abstractNumId w:val="16"/>
  </w:num>
  <w:num w:numId="5">
    <w:abstractNumId w:val="21"/>
  </w:num>
  <w:num w:numId="6">
    <w:abstractNumId w:val="49"/>
  </w:num>
  <w:num w:numId="7">
    <w:abstractNumId w:val="53"/>
  </w:num>
  <w:num w:numId="8">
    <w:abstractNumId w:val="41"/>
  </w:num>
  <w:num w:numId="9">
    <w:abstractNumId w:val="25"/>
  </w:num>
  <w:num w:numId="10">
    <w:abstractNumId w:val="28"/>
  </w:num>
  <w:num w:numId="11">
    <w:abstractNumId w:val="23"/>
  </w:num>
  <w:num w:numId="12">
    <w:abstractNumId w:val="52"/>
  </w:num>
  <w:num w:numId="13">
    <w:abstractNumId w:val="24"/>
  </w:num>
  <w:num w:numId="14">
    <w:abstractNumId w:val="45"/>
  </w:num>
  <w:num w:numId="15">
    <w:abstractNumId w:val="60"/>
  </w:num>
  <w:num w:numId="16">
    <w:abstractNumId w:val="3"/>
  </w:num>
  <w:num w:numId="17">
    <w:abstractNumId w:val="42"/>
  </w:num>
  <w:num w:numId="18">
    <w:abstractNumId w:val="13"/>
  </w:num>
  <w:num w:numId="19">
    <w:abstractNumId w:val="56"/>
  </w:num>
  <w:num w:numId="20">
    <w:abstractNumId w:val="30"/>
  </w:num>
  <w:num w:numId="21">
    <w:abstractNumId w:val="9"/>
  </w:num>
  <w:num w:numId="22">
    <w:abstractNumId w:val="57"/>
  </w:num>
  <w:num w:numId="23">
    <w:abstractNumId w:val="1"/>
  </w:num>
  <w:num w:numId="24">
    <w:abstractNumId w:val="50"/>
  </w:num>
  <w:num w:numId="25">
    <w:abstractNumId w:val="39"/>
  </w:num>
  <w:num w:numId="26">
    <w:abstractNumId w:val="2"/>
  </w:num>
  <w:num w:numId="27">
    <w:abstractNumId w:val="47"/>
  </w:num>
  <w:num w:numId="28">
    <w:abstractNumId w:val="43"/>
  </w:num>
  <w:num w:numId="29">
    <w:abstractNumId w:val="34"/>
  </w:num>
  <w:num w:numId="30">
    <w:abstractNumId w:val="59"/>
  </w:num>
  <w:num w:numId="31">
    <w:abstractNumId w:val="19"/>
  </w:num>
  <w:num w:numId="32">
    <w:abstractNumId w:val="22"/>
  </w:num>
  <w:num w:numId="33">
    <w:abstractNumId w:val="15"/>
  </w:num>
  <w:num w:numId="34">
    <w:abstractNumId w:val="5"/>
  </w:num>
  <w:num w:numId="35">
    <w:abstractNumId w:val="31"/>
  </w:num>
  <w:num w:numId="36">
    <w:abstractNumId w:val="54"/>
  </w:num>
  <w:num w:numId="37">
    <w:abstractNumId w:val="29"/>
  </w:num>
  <w:num w:numId="38">
    <w:abstractNumId w:val="20"/>
  </w:num>
  <w:num w:numId="39">
    <w:abstractNumId w:val="55"/>
  </w:num>
  <w:num w:numId="40">
    <w:abstractNumId w:val="48"/>
  </w:num>
  <w:num w:numId="41">
    <w:abstractNumId w:val="6"/>
  </w:num>
  <w:num w:numId="42">
    <w:abstractNumId w:val="26"/>
  </w:num>
  <w:num w:numId="43">
    <w:abstractNumId w:val="40"/>
  </w:num>
  <w:num w:numId="44">
    <w:abstractNumId w:val="35"/>
    <w:lvlOverride w:ilvl="0">
      <w:lvl w:ilvl="0">
        <w:start w:val="1"/>
        <w:numFmt w:val="decimal"/>
        <w:lvlText w:val="%1."/>
        <w:lvlJc w:val="left"/>
        <w:rPr>
          <w:rFonts w:ascii="Arial" w:hAnsi="Arial" w:hint="default"/>
          <w:b/>
          <w:i w:val="0"/>
        </w:rPr>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5">
    <w:abstractNumId w:val="12"/>
  </w:num>
  <w:num w:numId="46">
    <w:abstractNumId w:val="4"/>
  </w:num>
  <w:num w:numId="47">
    <w:abstractNumId w:val="11"/>
  </w:num>
  <w:num w:numId="48">
    <w:abstractNumId w:val="38"/>
  </w:num>
  <w:num w:numId="49">
    <w:abstractNumId w:val="8"/>
  </w:num>
  <w:num w:numId="50">
    <w:abstractNumId w:val="27"/>
  </w:num>
  <w:num w:numId="51">
    <w:abstractNumId w:val="35"/>
  </w:num>
  <w:num w:numId="52">
    <w:abstractNumId w:val="33"/>
  </w:num>
  <w:num w:numId="53">
    <w:abstractNumId w:val="51"/>
  </w:num>
  <w:num w:numId="54">
    <w:abstractNumId w:val="10"/>
  </w:num>
  <w:num w:numId="55">
    <w:abstractNumId w:val="14"/>
  </w:num>
  <w:num w:numId="56">
    <w:abstractNumId w:val="18"/>
  </w:num>
  <w:num w:numId="57">
    <w:abstractNumId w:val="58"/>
  </w:num>
  <w:num w:numId="58">
    <w:abstractNumId w:val="37"/>
  </w:num>
  <w:num w:numId="59">
    <w:abstractNumId w:val="35"/>
  </w:num>
  <w:num w:numId="60">
    <w:abstractNumId w:val="36"/>
  </w:num>
  <w:num w:numId="61">
    <w:abstractNumId w:val="7"/>
  </w:num>
  <w:num w:numId="62">
    <w:abstractNumId w:val="17"/>
  </w:num>
  <w:num w:numId="63">
    <w:abstractNumId w:val="61"/>
  </w:num>
  <w:num w:numId="64">
    <w:abstractNumId w:val="61"/>
  </w:num>
  <w:num w:numId="65">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92"/>
    <w:rsid w:val="00002BBA"/>
    <w:rsid w:val="0000323A"/>
    <w:rsid w:val="000036F7"/>
    <w:rsid w:val="00005D94"/>
    <w:rsid w:val="000072D1"/>
    <w:rsid w:val="0001146A"/>
    <w:rsid w:val="00011CA7"/>
    <w:rsid w:val="00015A3F"/>
    <w:rsid w:val="00015CDE"/>
    <w:rsid w:val="00021CF7"/>
    <w:rsid w:val="0002379E"/>
    <w:rsid w:val="00027C22"/>
    <w:rsid w:val="00032FC9"/>
    <w:rsid w:val="000346B4"/>
    <w:rsid w:val="0004357A"/>
    <w:rsid w:val="00047018"/>
    <w:rsid w:val="00051493"/>
    <w:rsid w:val="00053541"/>
    <w:rsid w:val="00053BCF"/>
    <w:rsid w:val="000548A7"/>
    <w:rsid w:val="00057382"/>
    <w:rsid w:val="00061E13"/>
    <w:rsid w:val="00062CB1"/>
    <w:rsid w:val="00062CE0"/>
    <w:rsid w:val="00074F4B"/>
    <w:rsid w:val="00077D80"/>
    <w:rsid w:val="000808BB"/>
    <w:rsid w:val="00081435"/>
    <w:rsid w:val="0008466D"/>
    <w:rsid w:val="00086359"/>
    <w:rsid w:val="00087228"/>
    <w:rsid w:val="00091E97"/>
    <w:rsid w:val="000A086A"/>
    <w:rsid w:val="000A0A37"/>
    <w:rsid w:val="000A100A"/>
    <w:rsid w:val="000A2D15"/>
    <w:rsid w:val="000A4E15"/>
    <w:rsid w:val="000A72ED"/>
    <w:rsid w:val="000B1D57"/>
    <w:rsid w:val="000B243E"/>
    <w:rsid w:val="000B31C2"/>
    <w:rsid w:val="000B50C9"/>
    <w:rsid w:val="000B74EA"/>
    <w:rsid w:val="000D4C23"/>
    <w:rsid w:val="000D629F"/>
    <w:rsid w:val="000D6741"/>
    <w:rsid w:val="000E025A"/>
    <w:rsid w:val="000E0765"/>
    <w:rsid w:val="000E0D6C"/>
    <w:rsid w:val="000E53A3"/>
    <w:rsid w:val="000F5E3E"/>
    <w:rsid w:val="00110B5C"/>
    <w:rsid w:val="00112C7F"/>
    <w:rsid w:val="00117886"/>
    <w:rsid w:val="00125978"/>
    <w:rsid w:val="00125F39"/>
    <w:rsid w:val="001260D5"/>
    <w:rsid w:val="00127656"/>
    <w:rsid w:val="00127E3E"/>
    <w:rsid w:val="00132DC3"/>
    <w:rsid w:val="00134C3F"/>
    <w:rsid w:val="00140CD9"/>
    <w:rsid w:val="00141DA9"/>
    <w:rsid w:val="00145755"/>
    <w:rsid w:val="00145F54"/>
    <w:rsid w:val="00147450"/>
    <w:rsid w:val="00147987"/>
    <w:rsid w:val="001536B3"/>
    <w:rsid w:val="001544FD"/>
    <w:rsid w:val="00154FAA"/>
    <w:rsid w:val="001556E7"/>
    <w:rsid w:val="001601A5"/>
    <w:rsid w:val="00162F86"/>
    <w:rsid w:val="00163833"/>
    <w:rsid w:val="001645E4"/>
    <w:rsid w:val="00171112"/>
    <w:rsid w:val="00171C7F"/>
    <w:rsid w:val="00172445"/>
    <w:rsid w:val="00172504"/>
    <w:rsid w:val="001731EF"/>
    <w:rsid w:val="001734CA"/>
    <w:rsid w:val="0017721D"/>
    <w:rsid w:val="00181493"/>
    <w:rsid w:val="00182117"/>
    <w:rsid w:val="00182324"/>
    <w:rsid w:val="001846EB"/>
    <w:rsid w:val="00184EF2"/>
    <w:rsid w:val="00186534"/>
    <w:rsid w:val="00186716"/>
    <w:rsid w:val="00187928"/>
    <w:rsid w:val="00191A3D"/>
    <w:rsid w:val="00194502"/>
    <w:rsid w:val="001A0C7D"/>
    <w:rsid w:val="001A352D"/>
    <w:rsid w:val="001A3B3A"/>
    <w:rsid w:val="001A4D0C"/>
    <w:rsid w:val="001A509B"/>
    <w:rsid w:val="001B14BC"/>
    <w:rsid w:val="001B1684"/>
    <w:rsid w:val="001B1DE1"/>
    <w:rsid w:val="001B3261"/>
    <w:rsid w:val="001B38D8"/>
    <w:rsid w:val="001B3C05"/>
    <w:rsid w:val="001C0EF4"/>
    <w:rsid w:val="001C1544"/>
    <w:rsid w:val="001C2D64"/>
    <w:rsid w:val="001C7F0F"/>
    <w:rsid w:val="001D18B2"/>
    <w:rsid w:val="001D68E0"/>
    <w:rsid w:val="001E0AF5"/>
    <w:rsid w:val="001E41E3"/>
    <w:rsid w:val="001F0BDF"/>
    <w:rsid w:val="001F42DE"/>
    <w:rsid w:val="0020010B"/>
    <w:rsid w:val="00200B7C"/>
    <w:rsid w:val="0020423C"/>
    <w:rsid w:val="002048A3"/>
    <w:rsid w:val="00207C67"/>
    <w:rsid w:val="002238F7"/>
    <w:rsid w:val="002257E8"/>
    <w:rsid w:val="00225A64"/>
    <w:rsid w:val="00226A13"/>
    <w:rsid w:val="0023250C"/>
    <w:rsid w:val="002326FF"/>
    <w:rsid w:val="00232BF1"/>
    <w:rsid w:val="00247652"/>
    <w:rsid w:val="0025421A"/>
    <w:rsid w:val="002562C3"/>
    <w:rsid w:val="00256633"/>
    <w:rsid w:val="00260B94"/>
    <w:rsid w:val="0027017F"/>
    <w:rsid w:val="00274D02"/>
    <w:rsid w:val="002764CF"/>
    <w:rsid w:val="0028133B"/>
    <w:rsid w:val="00281D40"/>
    <w:rsid w:val="002917C9"/>
    <w:rsid w:val="002935AD"/>
    <w:rsid w:val="00296E71"/>
    <w:rsid w:val="002A33E3"/>
    <w:rsid w:val="002A73AF"/>
    <w:rsid w:val="002A7C9E"/>
    <w:rsid w:val="002B0CB6"/>
    <w:rsid w:val="002B1523"/>
    <w:rsid w:val="002B17CF"/>
    <w:rsid w:val="002B18BC"/>
    <w:rsid w:val="002B4EB9"/>
    <w:rsid w:val="002B565F"/>
    <w:rsid w:val="002B6251"/>
    <w:rsid w:val="002B6A13"/>
    <w:rsid w:val="002C0B8E"/>
    <w:rsid w:val="002C172C"/>
    <w:rsid w:val="002C4DDA"/>
    <w:rsid w:val="002C54BB"/>
    <w:rsid w:val="002C6E9B"/>
    <w:rsid w:val="002C7C45"/>
    <w:rsid w:val="002D4FA0"/>
    <w:rsid w:val="002D7079"/>
    <w:rsid w:val="002E0575"/>
    <w:rsid w:val="002E1C0E"/>
    <w:rsid w:val="002E3140"/>
    <w:rsid w:val="002E553D"/>
    <w:rsid w:val="002E625D"/>
    <w:rsid w:val="002F4768"/>
    <w:rsid w:val="002F5854"/>
    <w:rsid w:val="002F7FE7"/>
    <w:rsid w:val="00303E3F"/>
    <w:rsid w:val="00304CAA"/>
    <w:rsid w:val="00306999"/>
    <w:rsid w:val="00306BED"/>
    <w:rsid w:val="003114C7"/>
    <w:rsid w:val="00311CBE"/>
    <w:rsid w:val="00313E8C"/>
    <w:rsid w:val="00314D17"/>
    <w:rsid w:val="0032141D"/>
    <w:rsid w:val="00323178"/>
    <w:rsid w:val="00325DCE"/>
    <w:rsid w:val="00327E08"/>
    <w:rsid w:val="003337A6"/>
    <w:rsid w:val="00336394"/>
    <w:rsid w:val="00342345"/>
    <w:rsid w:val="00345405"/>
    <w:rsid w:val="00345657"/>
    <w:rsid w:val="003506B9"/>
    <w:rsid w:val="00352338"/>
    <w:rsid w:val="00352E8D"/>
    <w:rsid w:val="00355569"/>
    <w:rsid w:val="0036003A"/>
    <w:rsid w:val="0036190F"/>
    <w:rsid w:val="003634C7"/>
    <w:rsid w:val="00363A1B"/>
    <w:rsid w:val="00364CFB"/>
    <w:rsid w:val="003671B3"/>
    <w:rsid w:val="003717AC"/>
    <w:rsid w:val="00371D1C"/>
    <w:rsid w:val="00376354"/>
    <w:rsid w:val="003768A3"/>
    <w:rsid w:val="00383B3E"/>
    <w:rsid w:val="00384831"/>
    <w:rsid w:val="00385763"/>
    <w:rsid w:val="0038633E"/>
    <w:rsid w:val="00387123"/>
    <w:rsid w:val="00390EA8"/>
    <w:rsid w:val="003A0408"/>
    <w:rsid w:val="003A13BA"/>
    <w:rsid w:val="003A1BE5"/>
    <w:rsid w:val="003A34E2"/>
    <w:rsid w:val="003A3906"/>
    <w:rsid w:val="003A3BDA"/>
    <w:rsid w:val="003A4C6C"/>
    <w:rsid w:val="003A57EC"/>
    <w:rsid w:val="003B2508"/>
    <w:rsid w:val="003B5696"/>
    <w:rsid w:val="003B58C1"/>
    <w:rsid w:val="003C3C34"/>
    <w:rsid w:val="003D0498"/>
    <w:rsid w:val="003D1561"/>
    <w:rsid w:val="003E3D10"/>
    <w:rsid w:val="003E779B"/>
    <w:rsid w:val="003E7A37"/>
    <w:rsid w:val="003F5186"/>
    <w:rsid w:val="00406501"/>
    <w:rsid w:val="00407CF0"/>
    <w:rsid w:val="0041137C"/>
    <w:rsid w:val="004119FE"/>
    <w:rsid w:val="00412DB7"/>
    <w:rsid w:val="00414A4E"/>
    <w:rsid w:val="00421441"/>
    <w:rsid w:val="004222AB"/>
    <w:rsid w:val="00423EA2"/>
    <w:rsid w:val="00434966"/>
    <w:rsid w:val="00440958"/>
    <w:rsid w:val="0044445E"/>
    <w:rsid w:val="00445718"/>
    <w:rsid w:val="00446930"/>
    <w:rsid w:val="00453C1E"/>
    <w:rsid w:val="00454182"/>
    <w:rsid w:val="004576B4"/>
    <w:rsid w:val="00461D69"/>
    <w:rsid w:val="00462912"/>
    <w:rsid w:val="00463AA7"/>
    <w:rsid w:val="00465E3F"/>
    <w:rsid w:val="00466B45"/>
    <w:rsid w:val="00476CC5"/>
    <w:rsid w:val="00481A38"/>
    <w:rsid w:val="0048219B"/>
    <w:rsid w:val="00483C97"/>
    <w:rsid w:val="00486B49"/>
    <w:rsid w:val="00487C8A"/>
    <w:rsid w:val="00490339"/>
    <w:rsid w:val="004934F4"/>
    <w:rsid w:val="00493ABA"/>
    <w:rsid w:val="00495F2F"/>
    <w:rsid w:val="004A15E7"/>
    <w:rsid w:val="004A2E0E"/>
    <w:rsid w:val="004B0A75"/>
    <w:rsid w:val="004B2245"/>
    <w:rsid w:val="004B54B6"/>
    <w:rsid w:val="004C162D"/>
    <w:rsid w:val="004C27FB"/>
    <w:rsid w:val="004C5C2B"/>
    <w:rsid w:val="004D1CD9"/>
    <w:rsid w:val="004D4E1C"/>
    <w:rsid w:val="004E100A"/>
    <w:rsid w:val="004E1BA3"/>
    <w:rsid w:val="004E1CA9"/>
    <w:rsid w:val="004E5C3F"/>
    <w:rsid w:val="004E60B0"/>
    <w:rsid w:val="004F0329"/>
    <w:rsid w:val="004F0DE4"/>
    <w:rsid w:val="004F3B18"/>
    <w:rsid w:val="00503AA2"/>
    <w:rsid w:val="00505E52"/>
    <w:rsid w:val="0051449E"/>
    <w:rsid w:val="005148DE"/>
    <w:rsid w:val="00522A1D"/>
    <w:rsid w:val="00533E6F"/>
    <w:rsid w:val="00535683"/>
    <w:rsid w:val="0054015F"/>
    <w:rsid w:val="00541166"/>
    <w:rsid w:val="005447C0"/>
    <w:rsid w:val="005506D0"/>
    <w:rsid w:val="00551C70"/>
    <w:rsid w:val="00561C5D"/>
    <w:rsid w:val="005638CA"/>
    <w:rsid w:val="005643A7"/>
    <w:rsid w:val="00564DA1"/>
    <w:rsid w:val="00565682"/>
    <w:rsid w:val="00570B1D"/>
    <w:rsid w:val="005739BF"/>
    <w:rsid w:val="0057620D"/>
    <w:rsid w:val="005860CA"/>
    <w:rsid w:val="00590328"/>
    <w:rsid w:val="00590947"/>
    <w:rsid w:val="00594DCB"/>
    <w:rsid w:val="00596432"/>
    <w:rsid w:val="005A0087"/>
    <w:rsid w:val="005A09B0"/>
    <w:rsid w:val="005A19ED"/>
    <w:rsid w:val="005A1C8D"/>
    <w:rsid w:val="005A1FAE"/>
    <w:rsid w:val="005A7403"/>
    <w:rsid w:val="005B5246"/>
    <w:rsid w:val="005B57BC"/>
    <w:rsid w:val="005C1828"/>
    <w:rsid w:val="005C41FA"/>
    <w:rsid w:val="005C67E3"/>
    <w:rsid w:val="005C7D98"/>
    <w:rsid w:val="005D092D"/>
    <w:rsid w:val="005D0B9F"/>
    <w:rsid w:val="005D3034"/>
    <w:rsid w:val="005D6C1C"/>
    <w:rsid w:val="005E148C"/>
    <w:rsid w:val="005E2542"/>
    <w:rsid w:val="005E5F9B"/>
    <w:rsid w:val="005F452C"/>
    <w:rsid w:val="005F45BA"/>
    <w:rsid w:val="005F45BE"/>
    <w:rsid w:val="005F4DCD"/>
    <w:rsid w:val="005F513A"/>
    <w:rsid w:val="005F565B"/>
    <w:rsid w:val="005F75B8"/>
    <w:rsid w:val="005F7A76"/>
    <w:rsid w:val="00602E91"/>
    <w:rsid w:val="00603885"/>
    <w:rsid w:val="00605A0F"/>
    <w:rsid w:val="00612941"/>
    <w:rsid w:val="00615640"/>
    <w:rsid w:val="006206F1"/>
    <w:rsid w:val="006230E3"/>
    <w:rsid w:val="006235AD"/>
    <w:rsid w:val="00623A1C"/>
    <w:rsid w:val="00623E81"/>
    <w:rsid w:val="00631BF6"/>
    <w:rsid w:val="0064501E"/>
    <w:rsid w:val="0064613B"/>
    <w:rsid w:val="00662B76"/>
    <w:rsid w:val="0066321F"/>
    <w:rsid w:val="006636B0"/>
    <w:rsid w:val="006641C9"/>
    <w:rsid w:val="006647D6"/>
    <w:rsid w:val="00667023"/>
    <w:rsid w:val="00670B2B"/>
    <w:rsid w:val="006752CF"/>
    <w:rsid w:val="00677F6E"/>
    <w:rsid w:val="00681FF1"/>
    <w:rsid w:val="00690117"/>
    <w:rsid w:val="00691F48"/>
    <w:rsid w:val="00692345"/>
    <w:rsid w:val="0069323B"/>
    <w:rsid w:val="0069424E"/>
    <w:rsid w:val="006955E2"/>
    <w:rsid w:val="00696553"/>
    <w:rsid w:val="00696557"/>
    <w:rsid w:val="00697DBE"/>
    <w:rsid w:val="006A2938"/>
    <w:rsid w:val="006A4D25"/>
    <w:rsid w:val="006A5ACA"/>
    <w:rsid w:val="006A6EEF"/>
    <w:rsid w:val="006B251E"/>
    <w:rsid w:val="006B455F"/>
    <w:rsid w:val="006B58D3"/>
    <w:rsid w:val="006C01B8"/>
    <w:rsid w:val="006C1CC6"/>
    <w:rsid w:val="006C6921"/>
    <w:rsid w:val="006D193A"/>
    <w:rsid w:val="006D46D9"/>
    <w:rsid w:val="006D5472"/>
    <w:rsid w:val="006D6478"/>
    <w:rsid w:val="006E1AF5"/>
    <w:rsid w:val="006E2A73"/>
    <w:rsid w:val="006F0DCB"/>
    <w:rsid w:val="006F6464"/>
    <w:rsid w:val="006F6BB7"/>
    <w:rsid w:val="0070063B"/>
    <w:rsid w:val="00701C67"/>
    <w:rsid w:val="00702DD2"/>
    <w:rsid w:val="007074F4"/>
    <w:rsid w:val="00713E95"/>
    <w:rsid w:val="00716DC6"/>
    <w:rsid w:val="0072044C"/>
    <w:rsid w:val="007219BD"/>
    <w:rsid w:val="00723821"/>
    <w:rsid w:val="007401C8"/>
    <w:rsid w:val="007437C5"/>
    <w:rsid w:val="00747287"/>
    <w:rsid w:val="0075024D"/>
    <w:rsid w:val="007515F1"/>
    <w:rsid w:val="0075267B"/>
    <w:rsid w:val="00752986"/>
    <w:rsid w:val="007549E0"/>
    <w:rsid w:val="007619C6"/>
    <w:rsid w:val="00761F40"/>
    <w:rsid w:val="00764F7E"/>
    <w:rsid w:val="0076517D"/>
    <w:rsid w:val="007663C7"/>
    <w:rsid w:val="00766667"/>
    <w:rsid w:val="007668A3"/>
    <w:rsid w:val="007712C1"/>
    <w:rsid w:val="00786DEA"/>
    <w:rsid w:val="00794A5F"/>
    <w:rsid w:val="00794FB3"/>
    <w:rsid w:val="00796970"/>
    <w:rsid w:val="007A2481"/>
    <w:rsid w:val="007A5956"/>
    <w:rsid w:val="007C52FB"/>
    <w:rsid w:val="007C5D6D"/>
    <w:rsid w:val="007D0E00"/>
    <w:rsid w:val="007E04BC"/>
    <w:rsid w:val="007E0CF2"/>
    <w:rsid w:val="007E0E21"/>
    <w:rsid w:val="007E345A"/>
    <w:rsid w:val="007E593B"/>
    <w:rsid w:val="007E73A4"/>
    <w:rsid w:val="007F3AE0"/>
    <w:rsid w:val="007F6354"/>
    <w:rsid w:val="007F646E"/>
    <w:rsid w:val="007F66A1"/>
    <w:rsid w:val="007F72E4"/>
    <w:rsid w:val="00801566"/>
    <w:rsid w:val="00801F16"/>
    <w:rsid w:val="00802620"/>
    <w:rsid w:val="00805395"/>
    <w:rsid w:val="00811CCF"/>
    <w:rsid w:val="008162FD"/>
    <w:rsid w:val="00816434"/>
    <w:rsid w:val="00816DB1"/>
    <w:rsid w:val="00822D7E"/>
    <w:rsid w:val="008233C1"/>
    <w:rsid w:val="00824212"/>
    <w:rsid w:val="00825F3B"/>
    <w:rsid w:val="00827480"/>
    <w:rsid w:val="0083351D"/>
    <w:rsid w:val="00833AD2"/>
    <w:rsid w:val="00835579"/>
    <w:rsid w:val="008363C5"/>
    <w:rsid w:val="008370BC"/>
    <w:rsid w:val="00837597"/>
    <w:rsid w:val="00837E44"/>
    <w:rsid w:val="00837E47"/>
    <w:rsid w:val="00840AF9"/>
    <w:rsid w:val="008418B8"/>
    <w:rsid w:val="00845627"/>
    <w:rsid w:val="00847B4E"/>
    <w:rsid w:val="00850F15"/>
    <w:rsid w:val="00855DAB"/>
    <w:rsid w:val="008570D0"/>
    <w:rsid w:val="00865A52"/>
    <w:rsid w:val="00865BF3"/>
    <w:rsid w:val="00867D64"/>
    <w:rsid w:val="008738CD"/>
    <w:rsid w:val="00877916"/>
    <w:rsid w:val="008903A8"/>
    <w:rsid w:val="00893053"/>
    <w:rsid w:val="008945BC"/>
    <w:rsid w:val="008A0C47"/>
    <w:rsid w:val="008A69C0"/>
    <w:rsid w:val="008A7A66"/>
    <w:rsid w:val="008A7E4D"/>
    <w:rsid w:val="008B69C7"/>
    <w:rsid w:val="008C0757"/>
    <w:rsid w:val="008C32EE"/>
    <w:rsid w:val="008F03AF"/>
    <w:rsid w:val="008F39AC"/>
    <w:rsid w:val="008F3A63"/>
    <w:rsid w:val="008F3A6D"/>
    <w:rsid w:val="008F635E"/>
    <w:rsid w:val="009048BB"/>
    <w:rsid w:val="0091056C"/>
    <w:rsid w:val="00911253"/>
    <w:rsid w:val="00912552"/>
    <w:rsid w:val="00912F0F"/>
    <w:rsid w:val="00913EA1"/>
    <w:rsid w:val="00915207"/>
    <w:rsid w:val="00920CB3"/>
    <w:rsid w:val="00926AFD"/>
    <w:rsid w:val="009309FB"/>
    <w:rsid w:val="00934BB6"/>
    <w:rsid w:val="00936C1C"/>
    <w:rsid w:val="00940F09"/>
    <w:rsid w:val="00942D22"/>
    <w:rsid w:val="00944F42"/>
    <w:rsid w:val="00945628"/>
    <w:rsid w:val="009477F1"/>
    <w:rsid w:val="0095220A"/>
    <w:rsid w:val="0095368F"/>
    <w:rsid w:val="0095798E"/>
    <w:rsid w:val="009601DD"/>
    <w:rsid w:val="00960B57"/>
    <w:rsid w:val="00961C01"/>
    <w:rsid w:val="00962EAF"/>
    <w:rsid w:val="00972AD2"/>
    <w:rsid w:val="009738A1"/>
    <w:rsid w:val="00973C49"/>
    <w:rsid w:val="00976289"/>
    <w:rsid w:val="00977DD6"/>
    <w:rsid w:val="00981D56"/>
    <w:rsid w:val="00982A5E"/>
    <w:rsid w:val="00985A20"/>
    <w:rsid w:val="00990449"/>
    <w:rsid w:val="00990A8E"/>
    <w:rsid w:val="009915E0"/>
    <w:rsid w:val="00995EC4"/>
    <w:rsid w:val="009A1945"/>
    <w:rsid w:val="009A2B1C"/>
    <w:rsid w:val="009A306E"/>
    <w:rsid w:val="009A3075"/>
    <w:rsid w:val="009A33F5"/>
    <w:rsid w:val="009A4440"/>
    <w:rsid w:val="009B4194"/>
    <w:rsid w:val="009B6AE5"/>
    <w:rsid w:val="009B795C"/>
    <w:rsid w:val="009C6687"/>
    <w:rsid w:val="009D2B00"/>
    <w:rsid w:val="009D3091"/>
    <w:rsid w:val="009D444A"/>
    <w:rsid w:val="009D4A8F"/>
    <w:rsid w:val="009D6EA2"/>
    <w:rsid w:val="009D7D37"/>
    <w:rsid w:val="009E40B9"/>
    <w:rsid w:val="009F239E"/>
    <w:rsid w:val="009F3347"/>
    <w:rsid w:val="009F38B4"/>
    <w:rsid w:val="009F6ACA"/>
    <w:rsid w:val="00A12385"/>
    <w:rsid w:val="00A12FBD"/>
    <w:rsid w:val="00A20D02"/>
    <w:rsid w:val="00A355F6"/>
    <w:rsid w:val="00A35BF6"/>
    <w:rsid w:val="00A36D16"/>
    <w:rsid w:val="00A37E1C"/>
    <w:rsid w:val="00A40E4C"/>
    <w:rsid w:val="00A45C3C"/>
    <w:rsid w:val="00A47E40"/>
    <w:rsid w:val="00A52E95"/>
    <w:rsid w:val="00A54A51"/>
    <w:rsid w:val="00A61A78"/>
    <w:rsid w:val="00A66F54"/>
    <w:rsid w:val="00A7114E"/>
    <w:rsid w:val="00A718D5"/>
    <w:rsid w:val="00A719BC"/>
    <w:rsid w:val="00A81D3B"/>
    <w:rsid w:val="00A91577"/>
    <w:rsid w:val="00A955E6"/>
    <w:rsid w:val="00A96A8F"/>
    <w:rsid w:val="00AA1BB7"/>
    <w:rsid w:val="00AA1EAB"/>
    <w:rsid w:val="00AA2BB7"/>
    <w:rsid w:val="00AA414A"/>
    <w:rsid w:val="00AA7DCE"/>
    <w:rsid w:val="00AC12F4"/>
    <w:rsid w:val="00AC2A6F"/>
    <w:rsid w:val="00AC315D"/>
    <w:rsid w:val="00AC7EEA"/>
    <w:rsid w:val="00AD29D7"/>
    <w:rsid w:val="00AD7B17"/>
    <w:rsid w:val="00AE02DC"/>
    <w:rsid w:val="00AE1F3B"/>
    <w:rsid w:val="00AE22D6"/>
    <w:rsid w:val="00AE3606"/>
    <w:rsid w:val="00AE4A97"/>
    <w:rsid w:val="00AE5949"/>
    <w:rsid w:val="00AF322B"/>
    <w:rsid w:val="00B00AF7"/>
    <w:rsid w:val="00B0167C"/>
    <w:rsid w:val="00B02059"/>
    <w:rsid w:val="00B0462E"/>
    <w:rsid w:val="00B049E8"/>
    <w:rsid w:val="00B071AB"/>
    <w:rsid w:val="00B1184E"/>
    <w:rsid w:val="00B12E09"/>
    <w:rsid w:val="00B12ED2"/>
    <w:rsid w:val="00B134C9"/>
    <w:rsid w:val="00B16360"/>
    <w:rsid w:val="00B17D90"/>
    <w:rsid w:val="00B20257"/>
    <w:rsid w:val="00B22BE8"/>
    <w:rsid w:val="00B232FF"/>
    <w:rsid w:val="00B2718A"/>
    <w:rsid w:val="00B3103A"/>
    <w:rsid w:val="00B3471A"/>
    <w:rsid w:val="00B40599"/>
    <w:rsid w:val="00B411A1"/>
    <w:rsid w:val="00B434A0"/>
    <w:rsid w:val="00B44F06"/>
    <w:rsid w:val="00B45D47"/>
    <w:rsid w:val="00B57C00"/>
    <w:rsid w:val="00B62F0A"/>
    <w:rsid w:val="00B6328C"/>
    <w:rsid w:val="00B6487D"/>
    <w:rsid w:val="00B66128"/>
    <w:rsid w:val="00B70234"/>
    <w:rsid w:val="00B72FBA"/>
    <w:rsid w:val="00B73847"/>
    <w:rsid w:val="00B76061"/>
    <w:rsid w:val="00B7628F"/>
    <w:rsid w:val="00B7786F"/>
    <w:rsid w:val="00B80EAB"/>
    <w:rsid w:val="00B81F6E"/>
    <w:rsid w:val="00B82E82"/>
    <w:rsid w:val="00B83F14"/>
    <w:rsid w:val="00B8565E"/>
    <w:rsid w:val="00B85EA1"/>
    <w:rsid w:val="00B86532"/>
    <w:rsid w:val="00B92368"/>
    <w:rsid w:val="00B94095"/>
    <w:rsid w:val="00BA05B2"/>
    <w:rsid w:val="00BA3587"/>
    <w:rsid w:val="00BA4B49"/>
    <w:rsid w:val="00BA6E0B"/>
    <w:rsid w:val="00BB79AB"/>
    <w:rsid w:val="00BC25F7"/>
    <w:rsid w:val="00BC4682"/>
    <w:rsid w:val="00BD46C1"/>
    <w:rsid w:val="00BD53C2"/>
    <w:rsid w:val="00BD6BF7"/>
    <w:rsid w:val="00BE10F4"/>
    <w:rsid w:val="00BE5C03"/>
    <w:rsid w:val="00BF0D6E"/>
    <w:rsid w:val="00BF13FD"/>
    <w:rsid w:val="00BF4BDE"/>
    <w:rsid w:val="00C020F5"/>
    <w:rsid w:val="00C05578"/>
    <w:rsid w:val="00C05841"/>
    <w:rsid w:val="00C07DA1"/>
    <w:rsid w:val="00C1431C"/>
    <w:rsid w:val="00C171D7"/>
    <w:rsid w:val="00C24FC8"/>
    <w:rsid w:val="00C251F8"/>
    <w:rsid w:val="00C2589C"/>
    <w:rsid w:val="00C34109"/>
    <w:rsid w:val="00C37ECB"/>
    <w:rsid w:val="00C40AD2"/>
    <w:rsid w:val="00C461B3"/>
    <w:rsid w:val="00C47E0C"/>
    <w:rsid w:val="00C57399"/>
    <w:rsid w:val="00C614CB"/>
    <w:rsid w:val="00C63215"/>
    <w:rsid w:val="00C651A5"/>
    <w:rsid w:val="00C6536F"/>
    <w:rsid w:val="00C6553D"/>
    <w:rsid w:val="00C70977"/>
    <w:rsid w:val="00C723A9"/>
    <w:rsid w:val="00C746C1"/>
    <w:rsid w:val="00C75355"/>
    <w:rsid w:val="00C75DF4"/>
    <w:rsid w:val="00C8330F"/>
    <w:rsid w:val="00C8459E"/>
    <w:rsid w:val="00C84F31"/>
    <w:rsid w:val="00C86A40"/>
    <w:rsid w:val="00C95992"/>
    <w:rsid w:val="00C96026"/>
    <w:rsid w:val="00C9680E"/>
    <w:rsid w:val="00CA2270"/>
    <w:rsid w:val="00CA3ACE"/>
    <w:rsid w:val="00CA4DF3"/>
    <w:rsid w:val="00CA6465"/>
    <w:rsid w:val="00CA767D"/>
    <w:rsid w:val="00CB0A1C"/>
    <w:rsid w:val="00CB6B79"/>
    <w:rsid w:val="00CB6F2C"/>
    <w:rsid w:val="00CC6155"/>
    <w:rsid w:val="00CD1B3D"/>
    <w:rsid w:val="00CD6460"/>
    <w:rsid w:val="00CD695C"/>
    <w:rsid w:val="00CD6D79"/>
    <w:rsid w:val="00CE0970"/>
    <w:rsid w:val="00CF02C6"/>
    <w:rsid w:val="00CF0945"/>
    <w:rsid w:val="00CF2368"/>
    <w:rsid w:val="00D01EA6"/>
    <w:rsid w:val="00D027F0"/>
    <w:rsid w:val="00D0360F"/>
    <w:rsid w:val="00D10438"/>
    <w:rsid w:val="00D12E7C"/>
    <w:rsid w:val="00D146C4"/>
    <w:rsid w:val="00D27148"/>
    <w:rsid w:val="00D27630"/>
    <w:rsid w:val="00D31CD9"/>
    <w:rsid w:val="00D40EFA"/>
    <w:rsid w:val="00D5497B"/>
    <w:rsid w:val="00D60C6C"/>
    <w:rsid w:val="00D60EED"/>
    <w:rsid w:val="00D61389"/>
    <w:rsid w:val="00D62833"/>
    <w:rsid w:val="00D64271"/>
    <w:rsid w:val="00D70D43"/>
    <w:rsid w:val="00D71591"/>
    <w:rsid w:val="00D83D8A"/>
    <w:rsid w:val="00D87B5E"/>
    <w:rsid w:val="00D90EF9"/>
    <w:rsid w:val="00D92740"/>
    <w:rsid w:val="00D94FEA"/>
    <w:rsid w:val="00D958F4"/>
    <w:rsid w:val="00DA1C65"/>
    <w:rsid w:val="00DA4515"/>
    <w:rsid w:val="00DA6F3C"/>
    <w:rsid w:val="00DA7915"/>
    <w:rsid w:val="00DB053A"/>
    <w:rsid w:val="00DB3138"/>
    <w:rsid w:val="00DB49C2"/>
    <w:rsid w:val="00DC00F1"/>
    <w:rsid w:val="00DC369E"/>
    <w:rsid w:val="00DC3EF1"/>
    <w:rsid w:val="00DC457E"/>
    <w:rsid w:val="00DD15E2"/>
    <w:rsid w:val="00DD5FB6"/>
    <w:rsid w:val="00DE38A0"/>
    <w:rsid w:val="00DF0F97"/>
    <w:rsid w:val="00DF1597"/>
    <w:rsid w:val="00DF3DEC"/>
    <w:rsid w:val="00E03794"/>
    <w:rsid w:val="00E04184"/>
    <w:rsid w:val="00E06DC5"/>
    <w:rsid w:val="00E102AC"/>
    <w:rsid w:val="00E11013"/>
    <w:rsid w:val="00E1111D"/>
    <w:rsid w:val="00E11AC6"/>
    <w:rsid w:val="00E1266D"/>
    <w:rsid w:val="00E131C5"/>
    <w:rsid w:val="00E142D1"/>
    <w:rsid w:val="00E14AC0"/>
    <w:rsid w:val="00E15709"/>
    <w:rsid w:val="00E15B26"/>
    <w:rsid w:val="00E17DFC"/>
    <w:rsid w:val="00E2180E"/>
    <w:rsid w:val="00E2447D"/>
    <w:rsid w:val="00E244C9"/>
    <w:rsid w:val="00E25DF0"/>
    <w:rsid w:val="00E26834"/>
    <w:rsid w:val="00E26DDB"/>
    <w:rsid w:val="00E3157F"/>
    <w:rsid w:val="00E32204"/>
    <w:rsid w:val="00E33786"/>
    <w:rsid w:val="00E37BE1"/>
    <w:rsid w:val="00E40B5B"/>
    <w:rsid w:val="00E449D6"/>
    <w:rsid w:val="00E45195"/>
    <w:rsid w:val="00E456B8"/>
    <w:rsid w:val="00E46353"/>
    <w:rsid w:val="00E53538"/>
    <w:rsid w:val="00E537B1"/>
    <w:rsid w:val="00E53CD0"/>
    <w:rsid w:val="00E611D8"/>
    <w:rsid w:val="00E635A3"/>
    <w:rsid w:val="00E6508D"/>
    <w:rsid w:val="00E65AD8"/>
    <w:rsid w:val="00E75917"/>
    <w:rsid w:val="00E813B7"/>
    <w:rsid w:val="00E83E14"/>
    <w:rsid w:val="00E84D14"/>
    <w:rsid w:val="00EA427F"/>
    <w:rsid w:val="00EB04AE"/>
    <w:rsid w:val="00EB3872"/>
    <w:rsid w:val="00EB39BF"/>
    <w:rsid w:val="00EB7D63"/>
    <w:rsid w:val="00EC115A"/>
    <w:rsid w:val="00EC234F"/>
    <w:rsid w:val="00EC2463"/>
    <w:rsid w:val="00EC2D86"/>
    <w:rsid w:val="00ED39B6"/>
    <w:rsid w:val="00ED64D3"/>
    <w:rsid w:val="00ED6EF6"/>
    <w:rsid w:val="00ED7DB6"/>
    <w:rsid w:val="00EE3553"/>
    <w:rsid w:val="00EE42DE"/>
    <w:rsid w:val="00EE444D"/>
    <w:rsid w:val="00EE5EFB"/>
    <w:rsid w:val="00EF5B26"/>
    <w:rsid w:val="00EF6EC6"/>
    <w:rsid w:val="00F10BA7"/>
    <w:rsid w:val="00F12E8F"/>
    <w:rsid w:val="00F14253"/>
    <w:rsid w:val="00F16488"/>
    <w:rsid w:val="00F17F93"/>
    <w:rsid w:val="00F21858"/>
    <w:rsid w:val="00F26CEF"/>
    <w:rsid w:val="00F305E2"/>
    <w:rsid w:val="00F31EAB"/>
    <w:rsid w:val="00F35F83"/>
    <w:rsid w:val="00F376E5"/>
    <w:rsid w:val="00F409E3"/>
    <w:rsid w:val="00F41775"/>
    <w:rsid w:val="00F417F1"/>
    <w:rsid w:val="00F4402D"/>
    <w:rsid w:val="00F4434C"/>
    <w:rsid w:val="00F46331"/>
    <w:rsid w:val="00F46AF0"/>
    <w:rsid w:val="00F53444"/>
    <w:rsid w:val="00F54420"/>
    <w:rsid w:val="00F56DE3"/>
    <w:rsid w:val="00F6251E"/>
    <w:rsid w:val="00F63B72"/>
    <w:rsid w:val="00F67292"/>
    <w:rsid w:val="00F71C93"/>
    <w:rsid w:val="00F746D7"/>
    <w:rsid w:val="00F76736"/>
    <w:rsid w:val="00F76C67"/>
    <w:rsid w:val="00F84C87"/>
    <w:rsid w:val="00F85786"/>
    <w:rsid w:val="00F87FBA"/>
    <w:rsid w:val="00F923A0"/>
    <w:rsid w:val="00F92C02"/>
    <w:rsid w:val="00F93D92"/>
    <w:rsid w:val="00F95F38"/>
    <w:rsid w:val="00F963F9"/>
    <w:rsid w:val="00FA03F3"/>
    <w:rsid w:val="00FA3D7D"/>
    <w:rsid w:val="00FA5659"/>
    <w:rsid w:val="00FA7730"/>
    <w:rsid w:val="00FB165D"/>
    <w:rsid w:val="00FB1EAE"/>
    <w:rsid w:val="00FB37F6"/>
    <w:rsid w:val="00FB599B"/>
    <w:rsid w:val="00FC2632"/>
    <w:rsid w:val="00FC63DF"/>
    <w:rsid w:val="00FD0187"/>
    <w:rsid w:val="00FD4936"/>
    <w:rsid w:val="00FD4ED7"/>
    <w:rsid w:val="00FE0B80"/>
    <w:rsid w:val="00FE1048"/>
    <w:rsid w:val="00FE2B20"/>
    <w:rsid w:val="00FE3838"/>
    <w:rsid w:val="00FE4CBF"/>
    <w:rsid w:val="00FE6EB3"/>
    <w:rsid w:val="00FF2DE7"/>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C24D5EF5-D8B3-41F0-A2BF-24C6EF7C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D10"/>
  </w:style>
  <w:style w:type="paragraph" w:styleId="Heading1">
    <w:name w:val="heading 1"/>
    <w:basedOn w:val="Standard"/>
    <w:next w:val="Textbody"/>
    <w:rsid w:val="00C95992"/>
    <w:pPr>
      <w:keepNext/>
      <w:keepLines/>
      <w:outlineLvl w:val="0"/>
    </w:pPr>
    <w:rPr>
      <w:b/>
      <w:caps/>
      <w:sz w:val="32"/>
    </w:rPr>
  </w:style>
  <w:style w:type="paragraph" w:styleId="Heading2">
    <w:name w:val="heading 2"/>
    <w:basedOn w:val="Standard"/>
    <w:next w:val="Textbody"/>
    <w:rsid w:val="00C95992"/>
    <w:pPr>
      <w:keepNext/>
      <w:keepLines/>
      <w:outlineLvl w:val="1"/>
    </w:pPr>
    <w:rPr>
      <w:b/>
      <w:sz w:val="28"/>
      <w:u w:val="single"/>
    </w:rPr>
  </w:style>
  <w:style w:type="paragraph" w:styleId="Heading3">
    <w:name w:val="heading 3"/>
    <w:basedOn w:val="Standard"/>
    <w:next w:val="Textbody"/>
    <w:rsid w:val="00C95992"/>
    <w:pPr>
      <w:keepNext/>
      <w:keepLines/>
      <w:outlineLvl w:val="2"/>
    </w:pPr>
    <w:rPr>
      <w:b/>
      <w:smallCaps/>
    </w:rPr>
  </w:style>
  <w:style w:type="paragraph" w:styleId="Heading4">
    <w:name w:val="heading 4"/>
    <w:basedOn w:val="Standard"/>
    <w:next w:val="Textbody"/>
    <w:rsid w:val="00C95992"/>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95992"/>
    <w:pPr>
      <w:widowControl/>
    </w:pPr>
    <w:rPr>
      <w:rFonts w:ascii="Arial" w:hAnsi="Arial"/>
      <w:lang w:eastAsia="en-US"/>
    </w:rPr>
  </w:style>
  <w:style w:type="paragraph" w:customStyle="1" w:styleId="Heading">
    <w:name w:val="Heading"/>
    <w:basedOn w:val="Standard"/>
    <w:next w:val="Textbody"/>
    <w:rsid w:val="00C95992"/>
    <w:pPr>
      <w:keepNext/>
      <w:spacing w:before="240" w:after="120"/>
    </w:pPr>
    <w:rPr>
      <w:sz w:val="28"/>
      <w:szCs w:val="28"/>
    </w:rPr>
  </w:style>
  <w:style w:type="paragraph" w:customStyle="1" w:styleId="Textbody">
    <w:name w:val="Text body"/>
    <w:basedOn w:val="Standard"/>
    <w:rsid w:val="00C95992"/>
    <w:pPr>
      <w:spacing w:after="120"/>
    </w:pPr>
  </w:style>
  <w:style w:type="paragraph" w:styleId="List">
    <w:name w:val="List"/>
    <w:basedOn w:val="Textbody"/>
    <w:rsid w:val="00C95992"/>
  </w:style>
  <w:style w:type="paragraph" w:styleId="Caption">
    <w:name w:val="caption"/>
    <w:basedOn w:val="Standard"/>
    <w:rsid w:val="00C95992"/>
    <w:pPr>
      <w:suppressLineNumbers/>
      <w:spacing w:before="120" w:after="120"/>
    </w:pPr>
    <w:rPr>
      <w:i/>
      <w:iCs/>
    </w:rPr>
  </w:style>
  <w:style w:type="paragraph" w:customStyle="1" w:styleId="Index">
    <w:name w:val="Index"/>
    <w:basedOn w:val="Standard"/>
    <w:rsid w:val="00C95992"/>
    <w:pPr>
      <w:suppressLineNumbers/>
    </w:pPr>
  </w:style>
  <w:style w:type="paragraph" w:customStyle="1" w:styleId="Contents3">
    <w:name w:val="Contents 3"/>
    <w:basedOn w:val="Standard"/>
    <w:rsid w:val="00C95992"/>
    <w:pPr>
      <w:tabs>
        <w:tab w:val="left" w:leader="dot" w:pos="10064"/>
        <w:tab w:val="right" w:pos="10490"/>
      </w:tabs>
      <w:ind w:left="1418" w:right="850"/>
    </w:pPr>
  </w:style>
  <w:style w:type="paragraph" w:customStyle="1" w:styleId="Contents2">
    <w:name w:val="Contents 2"/>
    <w:basedOn w:val="Standard"/>
    <w:rsid w:val="00C95992"/>
    <w:pPr>
      <w:tabs>
        <w:tab w:val="left" w:leader="dot" w:pos="9355"/>
        <w:tab w:val="right" w:pos="9781"/>
      </w:tabs>
      <w:ind w:left="709" w:right="851"/>
    </w:pPr>
  </w:style>
  <w:style w:type="paragraph" w:customStyle="1" w:styleId="Contents1">
    <w:name w:val="Contents 1"/>
    <w:basedOn w:val="Standard"/>
    <w:rsid w:val="00C95992"/>
    <w:pPr>
      <w:tabs>
        <w:tab w:val="left" w:leader="dot" w:pos="8646"/>
        <w:tab w:val="right" w:pos="9072"/>
      </w:tabs>
      <w:spacing w:before="120"/>
      <w:ind w:right="851"/>
    </w:pPr>
    <w:rPr>
      <w:sz w:val="28"/>
    </w:rPr>
  </w:style>
  <w:style w:type="paragraph" w:styleId="Footer">
    <w:name w:val="footer"/>
    <w:basedOn w:val="Standard"/>
    <w:link w:val="FooterChar"/>
    <w:uiPriority w:val="99"/>
    <w:rsid w:val="00C95992"/>
    <w:pPr>
      <w:suppressLineNumbers/>
      <w:tabs>
        <w:tab w:val="center" w:pos="4522"/>
        <w:tab w:val="right" w:pos="9029"/>
        <w:tab w:val="right" w:pos="9214"/>
      </w:tabs>
    </w:pPr>
    <w:rPr>
      <w:sz w:val="20"/>
    </w:rPr>
  </w:style>
  <w:style w:type="paragraph" w:styleId="Header">
    <w:name w:val="header"/>
    <w:basedOn w:val="Standard"/>
    <w:rsid w:val="00C95992"/>
    <w:pPr>
      <w:suppressLineNumbers/>
      <w:tabs>
        <w:tab w:val="center" w:pos="4522"/>
        <w:tab w:val="right" w:pos="9029"/>
        <w:tab w:val="right" w:pos="9214"/>
      </w:tabs>
    </w:pPr>
    <w:rPr>
      <w:sz w:val="20"/>
    </w:rPr>
  </w:style>
  <w:style w:type="paragraph" w:styleId="FootnoteText">
    <w:name w:val="footnote text"/>
    <w:basedOn w:val="Standard"/>
    <w:rsid w:val="00C95992"/>
    <w:rPr>
      <w:sz w:val="20"/>
    </w:rPr>
  </w:style>
  <w:style w:type="paragraph" w:styleId="NormalIndent">
    <w:name w:val="Normal Indent"/>
    <w:basedOn w:val="Standard"/>
    <w:rsid w:val="00C95992"/>
    <w:pPr>
      <w:ind w:left="708"/>
    </w:pPr>
  </w:style>
  <w:style w:type="paragraph" w:customStyle="1" w:styleId="note">
    <w:name w:val="note"/>
    <w:basedOn w:val="Standard"/>
    <w:rsid w:val="00C95992"/>
    <w:pPr>
      <w:ind w:left="567" w:right="567"/>
      <w:jc w:val="both"/>
    </w:pPr>
    <w:rPr>
      <w:i/>
      <w:sz w:val="20"/>
    </w:rPr>
  </w:style>
  <w:style w:type="paragraph" w:customStyle="1" w:styleId="Xref">
    <w:name w:val="Xref"/>
    <w:basedOn w:val="Standard"/>
    <w:rsid w:val="00C95992"/>
    <w:rPr>
      <w:i/>
      <w:sz w:val="20"/>
    </w:rPr>
  </w:style>
  <w:style w:type="paragraph" w:styleId="BalloonText">
    <w:name w:val="Balloon Text"/>
    <w:basedOn w:val="Standard"/>
    <w:rsid w:val="00C95992"/>
    <w:rPr>
      <w:rFonts w:ascii="Tahoma" w:hAnsi="Tahoma" w:cs="Tahoma"/>
      <w:sz w:val="16"/>
      <w:szCs w:val="16"/>
    </w:rPr>
  </w:style>
  <w:style w:type="paragraph" w:styleId="CommentText">
    <w:name w:val="annotation text"/>
    <w:basedOn w:val="Standard"/>
    <w:rsid w:val="00C95992"/>
    <w:rPr>
      <w:sz w:val="20"/>
    </w:rPr>
  </w:style>
  <w:style w:type="paragraph" w:styleId="CommentSubject">
    <w:name w:val="annotation subject"/>
    <w:basedOn w:val="CommentText"/>
    <w:rsid w:val="00C95992"/>
    <w:rPr>
      <w:b/>
      <w:bCs/>
    </w:rPr>
  </w:style>
  <w:style w:type="paragraph" w:styleId="ListParagraph">
    <w:name w:val="List Paragraph"/>
    <w:basedOn w:val="Standard"/>
    <w:uiPriority w:val="34"/>
    <w:qFormat/>
    <w:rsid w:val="00C95992"/>
    <w:pPr>
      <w:ind w:left="720"/>
    </w:pPr>
  </w:style>
  <w:style w:type="paragraph" w:styleId="NormalWeb">
    <w:name w:val="Normal (Web)"/>
    <w:basedOn w:val="Standard"/>
    <w:rsid w:val="00C95992"/>
    <w:pPr>
      <w:spacing w:before="28" w:after="28"/>
    </w:pPr>
    <w:rPr>
      <w:rFonts w:ascii="Times New Roman" w:hAnsi="Times New Roman"/>
      <w:lang w:eastAsia="en-GB"/>
    </w:rPr>
  </w:style>
  <w:style w:type="character" w:styleId="CommentReference">
    <w:name w:val="annotation reference"/>
    <w:basedOn w:val="DefaultParagraphFont"/>
    <w:rsid w:val="00C95992"/>
    <w:rPr>
      <w:sz w:val="16"/>
      <w:szCs w:val="16"/>
    </w:rPr>
  </w:style>
  <w:style w:type="character" w:styleId="PageNumber">
    <w:name w:val="page number"/>
    <w:basedOn w:val="DefaultParagraphFont"/>
    <w:rsid w:val="00C95992"/>
  </w:style>
  <w:style w:type="character" w:styleId="FootnoteReference">
    <w:name w:val="footnote reference"/>
    <w:basedOn w:val="DefaultParagraphFont"/>
    <w:rsid w:val="00C95992"/>
    <w:rPr>
      <w:position w:val="0"/>
      <w:vertAlign w:val="superscript"/>
    </w:rPr>
  </w:style>
  <w:style w:type="character" w:customStyle="1" w:styleId="ListLabel1">
    <w:name w:val="ListLabel 1"/>
    <w:rsid w:val="00C95992"/>
    <w:rPr>
      <w:rFonts w:cs="Courier New"/>
    </w:rPr>
  </w:style>
  <w:style w:type="character" w:customStyle="1" w:styleId="ListLabel2">
    <w:name w:val="ListLabel 2"/>
    <w:rsid w:val="00C95992"/>
    <w:rPr>
      <w:b/>
      <w:i w:val="0"/>
    </w:rPr>
  </w:style>
  <w:style w:type="character" w:customStyle="1" w:styleId="NumberingSymbols">
    <w:name w:val="Numbering Symbols"/>
    <w:rsid w:val="00C95992"/>
  </w:style>
  <w:style w:type="numbering" w:customStyle="1" w:styleId="WWNum1">
    <w:name w:val="WWNum1"/>
    <w:basedOn w:val="NoList"/>
    <w:rsid w:val="00C95992"/>
    <w:pPr>
      <w:numPr>
        <w:numId w:val="1"/>
      </w:numPr>
    </w:pPr>
  </w:style>
  <w:style w:type="numbering" w:customStyle="1" w:styleId="WWNum2">
    <w:name w:val="WWNum2"/>
    <w:basedOn w:val="NoList"/>
    <w:rsid w:val="00C95992"/>
    <w:pPr>
      <w:numPr>
        <w:numId w:val="2"/>
      </w:numPr>
    </w:pPr>
  </w:style>
  <w:style w:type="numbering" w:customStyle="1" w:styleId="WWNum3">
    <w:name w:val="WWNum3"/>
    <w:basedOn w:val="NoList"/>
    <w:rsid w:val="00C95992"/>
    <w:pPr>
      <w:numPr>
        <w:numId w:val="3"/>
      </w:numPr>
    </w:pPr>
  </w:style>
  <w:style w:type="numbering" w:customStyle="1" w:styleId="WWNum4">
    <w:name w:val="WWNum4"/>
    <w:basedOn w:val="NoList"/>
    <w:rsid w:val="00C95992"/>
    <w:pPr>
      <w:numPr>
        <w:numId w:val="4"/>
      </w:numPr>
    </w:pPr>
  </w:style>
  <w:style w:type="numbering" w:customStyle="1" w:styleId="WWNum5">
    <w:name w:val="WWNum5"/>
    <w:basedOn w:val="NoList"/>
    <w:rsid w:val="00C95992"/>
    <w:pPr>
      <w:numPr>
        <w:numId w:val="5"/>
      </w:numPr>
    </w:pPr>
  </w:style>
  <w:style w:type="numbering" w:customStyle="1" w:styleId="WWNum6">
    <w:name w:val="WWNum6"/>
    <w:basedOn w:val="NoList"/>
    <w:rsid w:val="00C95992"/>
    <w:pPr>
      <w:numPr>
        <w:numId w:val="6"/>
      </w:numPr>
    </w:pPr>
  </w:style>
  <w:style w:type="numbering" w:customStyle="1" w:styleId="WWNum7">
    <w:name w:val="WWNum7"/>
    <w:basedOn w:val="NoList"/>
    <w:rsid w:val="00C95992"/>
    <w:pPr>
      <w:numPr>
        <w:numId w:val="7"/>
      </w:numPr>
    </w:pPr>
  </w:style>
  <w:style w:type="numbering" w:customStyle="1" w:styleId="WWNum8">
    <w:name w:val="WWNum8"/>
    <w:basedOn w:val="NoList"/>
    <w:rsid w:val="00C95992"/>
    <w:pPr>
      <w:numPr>
        <w:numId w:val="8"/>
      </w:numPr>
    </w:pPr>
  </w:style>
  <w:style w:type="numbering" w:customStyle="1" w:styleId="WWNum9">
    <w:name w:val="WWNum9"/>
    <w:basedOn w:val="NoList"/>
    <w:rsid w:val="00C95992"/>
    <w:pPr>
      <w:numPr>
        <w:numId w:val="9"/>
      </w:numPr>
    </w:pPr>
  </w:style>
  <w:style w:type="numbering" w:customStyle="1" w:styleId="WWNum10">
    <w:name w:val="WWNum10"/>
    <w:basedOn w:val="NoList"/>
    <w:rsid w:val="00C95992"/>
    <w:pPr>
      <w:numPr>
        <w:numId w:val="10"/>
      </w:numPr>
    </w:pPr>
  </w:style>
  <w:style w:type="numbering" w:customStyle="1" w:styleId="WWNum11">
    <w:name w:val="WWNum11"/>
    <w:basedOn w:val="NoList"/>
    <w:rsid w:val="00C95992"/>
    <w:pPr>
      <w:numPr>
        <w:numId w:val="11"/>
      </w:numPr>
    </w:pPr>
  </w:style>
  <w:style w:type="numbering" w:customStyle="1" w:styleId="WWNum12">
    <w:name w:val="WWNum12"/>
    <w:basedOn w:val="NoList"/>
    <w:rsid w:val="00C95992"/>
    <w:pPr>
      <w:numPr>
        <w:numId w:val="12"/>
      </w:numPr>
    </w:pPr>
  </w:style>
  <w:style w:type="numbering" w:customStyle="1" w:styleId="WWNum13">
    <w:name w:val="WWNum13"/>
    <w:basedOn w:val="NoList"/>
    <w:rsid w:val="00C95992"/>
    <w:pPr>
      <w:numPr>
        <w:numId w:val="13"/>
      </w:numPr>
    </w:pPr>
  </w:style>
  <w:style w:type="numbering" w:customStyle="1" w:styleId="WWNum14">
    <w:name w:val="WWNum14"/>
    <w:basedOn w:val="NoList"/>
    <w:rsid w:val="00C95992"/>
    <w:pPr>
      <w:numPr>
        <w:numId w:val="14"/>
      </w:numPr>
    </w:pPr>
  </w:style>
  <w:style w:type="numbering" w:customStyle="1" w:styleId="WWNum15">
    <w:name w:val="WWNum15"/>
    <w:basedOn w:val="NoList"/>
    <w:rsid w:val="00C95992"/>
    <w:pPr>
      <w:numPr>
        <w:numId w:val="15"/>
      </w:numPr>
    </w:pPr>
  </w:style>
  <w:style w:type="numbering" w:customStyle="1" w:styleId="WWNum16">
    <w:name w:val="WWNum16"/>
    <w:basedOn w:val="NoList"/>
    <w:rsid w:val="00C95992"/>
    <w:pPr>
      <w:numPr>
        <w:numId w:val="16"/>
      </w:numPr>
    </w:pPr>
  </w:style>
  <w:style w:type="numbering" w:customStyle="1" w:styleId="WWNum17">
    <w:name w:val="WWNum17"/>
    <w:basedOn w:val="NoList"/>
    <w:rsid w:val="00C95992"/>
    <w:pPr>
      <w:numPr>
        <w:numId w:val="17"/>
      </w:numPr>
    </w:pPr>
  </w:style>
  <w:style w:type="numbering" w:customStyle="1" w:styleId="WWNum18">
    <w:name w:val="WWNum18"/>
    <w:basedOn w:val="NoList"/>
    <w:rsid w:val="00C95992"/>
    <w:pPr>
      <w:numPr>
        <w:numId w:val="18"/>
      </w:numPr>
    </w:pPr>
  </w:style>
  <w:style w:type="numbering" w:customStyle="1" w:styleId="WWNum19">
    <w:name w:val="WWNum19"/>
    <w:basedOn w:val="NoList"/>
    <w:rsid w:val="00C95992"/>
    <w:pPr>
      <w:numPr>
        <w:numId w:val="19"/>
      </w:numPr>
    </w:pPr>
  </w:style>
  <w:style w:type="numbering" w:customStyle="1" w:styleId="WWNum20">
    <w:name w:val="WWNum20"/>
    <w:basedOn w:val="NoList"/>
    <w:rsid w:val="00C95992"/>
    <w:pPr>
      <w:numPr>
        <w:numId w:val="20"/>
      </w:numPr>
    </w:pPr>
  </w:style>
  <w:style w:type="numbering" w:customStyle="1" w:styleId="WWNum21">
    <w:name w:val="WWNum21"/>
    <w:basedOn w:val="NoList"/>
    <w:rsid w:val="00C95992"/>
    <w:pPr>
      <w:numPr>
        <w:numId w:val="21"/>
      </w:numPr>
    </w:pPr>
  </w:style>
  <w:style w:type="numbering" w:customStyle="1" w:styleId="WWNum22">
    <w:name w:val="WWNum22"/>
    <w:basedOn w:val="NoList"/>
    <w:rsid w:val="00C95992"/>
    <w:pPr>
      <w:numPr>
        <w:numId w:val="22"/>
      </w:numPr>
    </w:pPr>
  </w:style>
  <w:style w:type="numbering" w:customStyle="1" w:styleId="WWNum23">
    <w:name w:val="WWNum23"/>
    <w:basedOn w:val="NoList"/>
    <w:rsid w:val="00C95992"/>
    <w:pPr>
      <w:numPr>
        <w:numId w:val="23"/>
      </w:numPr>
    </w:pPr>
  </w:style>
  <w:style w:type="numbering" w:customStyle="1" w:styleId="WWNum24">
    <w:name w:val="WWNum24"/>
    <w:basedOn w:val="NoList"/>
    <w:rsid w:val="00C95992"/>
    <w:pPr>
      <w:numPr>
        <w:numId w:val="24"/>
      </w:numPr>
    </w:pPr>
  </w:style>
  <w:style w:type="numbering" w:customStyle="1" w:styleId="WWNum25">
    <w:name w:val="WWNum25"/>
    <w:basedOn w:val="NoList"/>
    <w:rsid w:val="00C95992"/>
    <w:pPr>
      <w:numPr>
        <w:numId w:val="25"/>
      </w:numPr>
    </w:pPr>
  </w:style>
  <w:style w:type="numbering" w:customStyle="1" w:styleId="WWNum26">
    <w:name w:val="WWNum26"/>
    <w:basedOn w:val="NoList"/>
    <w:rsid w:val="00C95992"/>
    <w:pPr>
      <w:numPr>
        <w:numId w:val="26"/>
      </w:numPr>
    </w:pPr>
  </w:style>
  <w:style w:type="numbering" w:customStyle="1" w:styleId="WWNum27">
    <w:name w:val="WWNum27"/>
    <w:basedOn w:val="NoList"/>
    <w:rsid w:val="00C95992"/>
    <w:pPr>
      <w:numPr>
        <w:numId w:val="27"/>
      </w:numPr>
    </w:pPr>
  </w:style>
  <w:style w:type="numbering" w:customStyle="1" w:styleId="WWNum28">
    <w:name w:val="WWNum28"/>
    <w:basedOn w:val="NoList"/>
    <w:rsid w:val="00C95992"/>
    <w:pPr>
      <w:numPr>
        <w:numId w:val="28"/>
      </w:numPr>
    </w:pPr>
  </w:style>
  <w:style w:type="numbering" w:customStyle="1" w:styleId="WWNum29">
    <w:name w:val="WWNum29"/>
    <w:basedOn w:val="NoList"/>
    <w:rsid w:val="00C95992"/>
    <w:pPr>
      <w:numPr>
        <w:numId w:val="29"/>
      </w:numPr>
    </w:pPr>
  </w:style>
  <w:style w:type="numbering" w:customStyle="1" w:styleId="WWNum30">
    <w:name w:val="WWNum30"/>
    <w:basedOn w:val="NoList"/>
    <w:rsid w:val="00C95992"/>
    <w:pPr>
      <w:numPr>
        <w:numId w:val="30"/>
      </w:numPr>
    </w:pPr>
  </w:style>
  <w:style w:type="numbering" w:customStyle="1" w:styleId="WWNum31">
    <w:name w:val="WWNum31"/>
    <w:basedOn w:val="NoList"/>
    <w:rsid w:val="00C95992"/>
    <w:pPr>
      <w:numPr>
        <w:numId w:val="31"/>
      </w:numPr>
    </w:pPr>
  </w:style>
  <w:style w:type="numbering" w:customStyle="1" w:styleId="WWNum32">
    <w:name w:val="WWNum32"/>
    <w:basedOn w:val="NoList"/>
    <w:rsid w:val="00C95992"/>
    <w:pPr>
      <w:numPr>
        <w:numId w:val="32"/>
      </w:numPr>
    </w:pPr>
  </w:style>
  <w:style w:type="numbering" w:customStyle="1" w:styleId="WWNum33">
    <w:name w:val="WWNum33"/>
    <w:basedOn w:val="NoList"/>
    <w:rsid w:val="00C95992"/>
    <w:pPr>
      <w:numPr>
        <w:numId w:val="33"/>
      </w:numPr>
    </w:pPr>
  </w:style>
  <w:style w:type="numbering" w:customStyle="1" w:styleId="WWNum34">
    <w:name w:val="WWNum34"/>
    <w:basedOn w:val="NoList"/>
    <w:rsid w:val="00C95992"/>
    <w:pPr>
      <w:numPr>
        <w:numId w:val="34"/>
      </w:numPr>
    </w:pPr>
  </w:style>
  <w:style w:type="numbering" w:customStyle="1" w:styleId="WWNum35">
    <w:name w:val="WWNum35"/>
    <w:basedOn w:val="NoList"/>
    <w:rsid w:val="00C95992"/>
    <w:pPr>
      <w:numPr>
        <w:numId w:val="35"/>
      </w:numPr>
    </w:pPr>
  </w:style>
  <w:style w:type="numbering" w:customStyle="1" w:styleId="WWNum36">
    <w:name w:val="WWNum36"/>
    <w:basedOn w:val="NoList"/>
    <w:rsid w:val="00C95992"/>
    <w:pPr>
      <w:numPr>
        <w:numId w:val="36"/>
      </w:numPr>
    </w:pPr>
  </w:style>
  <w:style w:type="numbering" w:customStyle="1" w:styleId="WWNum37">
    <w:name w:val="WWNum37"/>
    <w:basedOn w:val="NoList"/>
    <w:rsid w:val="00C95992"/>
    <w:pPr>
      <w:numPr>
        <w:numId w:val="37"/>
      </w:numPr>
    </w:pPr>
  </w:style>
  <w:style w:type="numbering" w:customStyle="1" w:styleId="WWNum38">
    <w:name w:val="WWNum38"/>
    <w:basedOn w:val="NoList"/>
    <w:rsid w:val="00C95992"/>
    <w:pPr>
      <w:numPr>
        <w:numId w:val="38"/>
      </w:numPr>
    </w:pPr>
  </w:style>
  <w:style w:type="numbering" w:customStyle="1" w:styleId="WWNum39">
    <w:name w:val="WWNum39"/>
    <w:basedOn w:val="NoList"/>
    <w:rsid w:val="00C95992"/>
    <w:pPr>
      <w:numPr>
        <w:numId w:val="39"/>
      </w:numPr>
    </w:pPr>
  </w:style>
  <w:style w:type="numbering" w:customStyle="1" w:styleId="WWNum40">
    <w:name w:val="WWNum40"/>
    <w:basedOn w:val="NoList"/>
    <w:rsid w:val="00C95992"/>
    <w:pPr>
      <w:numPr>
        <w:numId w:val="40"/>
      </w:numPr>
    </w:pPr>
  </w:style>
  <w:style w:type="numbering" w:customStyle="1" w:styleId="WWNum41">
    <w:name w:val="WWNum41"/>
    <w:basedOn w:val="NoList"/>
    <w:rsid w:val="00C95992"/>
    <w:pPr>
      <w:numPr>
        <w:numId w:val="41"/>
      </w:numPr>
    </w:pPr>
  </w:style>
  <w:style w:type="numbering" w:customStyle="1" w:styleId="WWNum42">
    <w:name w:val="WWNum42"/>
    <w:basedOn w:val="NoList"/>
    <w:rsid w:val="00C95992"/>
    <w:pPr>
      <w:numPr>
        <w:numId w:val="42"/>
      </w:numPr>
    </w:pPr>
  </w:style>
  <w:style w:type="numbering" w:customStyle="1" w:styleId="WWNum43">
    <w:name w:val="WWNum43"/>
    <w:basedOn w:val="NoList"/>
    <w:rsid w:val="00C95992"/>
    <w:pPr>
      <w:numPr>
        <w:numId w:val="43"/>
      </w:numPr>
    </w:pPr>
  </w:style>
  <w:style w:type="numbering" w:customStyle="1" w:styleId="WWNum44">
    <w:name w:val="WWNum44"/>
    <w:basedOn w:val="NoList"/>
    <w:rsid w:val="00C95992"/>
    <w:pPr>
      <w:numPr>
        <w:numId w:val="51"/>
      </w:numPr>
    </w:pPr>
  </w:style>
  <w:style w:type="numbering" w:customStyle="1" w:styleId="WWNum45">
    <w:name w:val="WWNum45"/>
    <w:basedOn w:val="NoList"/>
    <w:rsid w:val="00C95992"/>
    <w:pPr>
      <w:numPr>
        <w:numId w:val="45"/>
      </w:numPr>
    </w:pPr>
  </w:style>
  <w:style w:type="numbering" w:customStyle="1" w:styleId="WWNum46">
    <w:name w:val="WWNum46"/>
    <w:basedOn w:val="NoList"/>
    <w:rsid w:val="00C95992"/>
    <w:pPr>
      <w:numPr>
        <w:numId w:val="46"/>
      </w:numPr>
    </w:pPr>
  </w:style>
  <w:style w:type="numbering" w:customStyle="1" w:styleId="WWNum47">
    <w:name w:val="WWNum47"/>
    <w:basedOn w:val="NoList"/>
    <w:rsid w:val="00C95992"/>
    <w:pPr>
      <w:numPr>
        <w:numId w:val="47"/>
      </w:numPr>
    </w:pPr>
  </w:style>
  <w:style w:type="numbering" w:customStyle="1" w:styleId="WWNum48">
    <w:name w:val="WWNum48"/>
    <w:basedOn w:val="NoList"/>
    <w:rsid w:val="00C95992"/>
    <w:pPr>
      <w:numPr>
        <w:numId w:val="48"/>
      </w:numPr>
    </w:pPr>
  </w:style>
  <w:style w:type="numbering" w:customStyle="1" w:styleId="WWNum49">
    <w:name w:val="WWNum49"/>
    <w:basedOn w:val="NoList"/>
    <w:rsid w:val="00C95992"/>
    <w:pPr>
      <w:numPr>
        <w:numId w:val="49"/>
      </w:numPr>
    </w:pPr>
  </w:style>
  <w:style w:type="numbering" w:customStyle="1" w:styleId="WWNum50">
    <w:name w:val="WWNum50"/>
    <w:basedOn w:val="NoList"/>
    <w:rsid w:val="00C95992"/>
    <w:pPr>
      <w:numPr>
        <w:numId w:val="50"/>
      </w:numPr>
    </w:pPr>
  </w:style>
  <w:style w:type="character" w:styleId="Hyperlink">
    <w:name w:val="Hyperlink"/>
    <w:basedOn w:val="DefaultParagraphFont"/>
    <w:uiPriority w:val="99"/>
    <w:unhideWhenUsed/>
    <w:rsid w:val="00B434A0"/>
    <w:rPr>
      <w:color w:val="0000FF" w:themeColor="hyperlink"/>
      <w:u w:val="single"/>
    </w:rPr>
  </w:style>
  <w:style w:type="character" w:customStyle="1" w:styleId="FooterChar">
    <w:name w:val="Footer Char"/>
    <w:basedOn w:val="DefaultParagraphFont"/>
    <w:link w:val="Footer"/>
    <w:uiPriority w:val="99"/>
    <w:rsid w:val="007E593B"/>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0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4F0F-2665-4566-BD65-FE21B85F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180D003A</Template>
  <TotalTime>0</TotalTime>
  <Pages>7</Pages>
  <Words>2599</Words>
  <Characters>14820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JNC(UCU)/08/1/M</vt:lpstr>
    </vt:vector>
  </TitlesOfParts>
  <Company>University of Sussex</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JNC(UCU)/08/1/M</dc:title>
  <dc:subject/>
  <dc:creator>Jackie Rymell</dc:creator>
  <cp:keywords/>
  <dc:description/>
  <cp:lastModifiedBy>UCU Sussex</cp:lastModifiedBy>
  <cp:revision>2</cp:revision>
  <cp:lastPrinted>2015-01-16T10:59:00Z</cp:lastPrinted>
  <dcterms:created xsi:type="dcterms:W3CDTF">2019-04-01T13:56:00Z</dcterms:created>
  <dcterms:modified xsi:type="dcterms:W3CDTF">2019-04-01T13:56:00Z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University of Sussex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