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B95D3" w14:textId="77777777" w:rsidR="009D0232" w:rsidRPr="00EA518F" w:rsidRDefault="009D0232" w:rsidP="00F6623C">
      <w:pPr>
        <w:jc w:val="center"/>
      </w:pPr>
      <w:bookmarkStart w:id="0" w:name="_GoBack"/>
      <w:bookmarkEnd w:id="0"/>
    </w:p>
    <w:p w14:paraId="20B3D464" w14:textId="192D6F17" w:rsidR="00F6623C" w:rsidRPr="00EA518F" w:rsidRDefault="0077603B" w:rsidP="00F6623C">
      <w:pPr>
        <w:jc w:val="center"/>
      </w:pPr>
      <w:r w:rsidRPr="00EA518F">
        <w:rPr>
          <w:rFonts w:ascii="Franklin Gothic Book" w:eastAsia="Franklin Gothic Book" w:hAnsi="Franklin Gothic Book" w:cs="Franklin Gothic Book"/>
          <w:noProof/>
          <w:szCs w:val="23"/>
          <w:lang w:eastAsia="en-GB"/>
        </w:rPr>
        <w:drawing>
          <wp:inline distT="0" distB="0" distL="0" distR="0" wp14:anchorId="699D27AD" wp14:editId="4D07F59F">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15858DBD" w14:textId="662CDE3A" w:rsidR="0077603B" w:rsidRPr="00EA518F" w:rsidRDefault="0018280C" w:rsidP="003C589D">
      <w:pPr>
        <w:jc w:val="center"/>
        <w:rPr>
          <w:b/>
        </w:rPr>
      </w:pPr>
      <w:r>
        <w:rPr>
          <w:b/>
        </w:rPr>
        <w:t>Notes of meeting no 19</w:t>
      </w:r>
      <w:r w:rsidR="003C589D" w:rsidRPr="00EA518F">
        <w:rPr>
          <w:b/>
        </w:rPr>
        <w:t xml:space="preserve"> of the combined JNC</w:t>
      </w:r>
      <w:r w:rsidR="005D0A12" w:rsidRPr="00EA518F">
        <w:rPr>
          <w:b/>
        </w:rPr>
        <w:t xml:space="preserve"> held on Fri</w:t>
      </w:r>
      <w:r>
        <w:rPr>
          <w:b/>
        </w:rPr>
        <w:t xml:space="preserve">day 3 July </w:t>
      </w:r>
      <w:r w:rsidR="00C86E45" w:rsidRPr="00EA518F">
        <w:rPr>
          <w:b/>
        </w:rPr>
        <w:t>2020</w:t>
      </w:r>
      <w:r w:rsidR="00493696" w:rsidRPr="00EA518F">
        <w:rPr>
          <w:b/>
        </w:rPr>
        <w:t xml:space="preserve"> </w:t>
      </w:r>
    </w:p>
    <w:p w14:paraId="05FF72A9" w14:textId="58578546" w:rsidR="00F04878" w:rsidRPr="00EA518F" w:rsidRDefault="00F6623C" w:rsidP="00F6623C">
      <w:r w:rsidRPr="00EA518F">
        <w:rPr>
          <w:b/>
        </w:rPr>
        <w:t>Present</w:t>
      </w:r>
      <w:r w:rsidR="003C589D" w:rsidRPr="00EA518F">
        <w:rPr>
          <w:b/>
        </w:rPr>
        <w:t xml:space="preserve"> (virtually)</w:t>
      </w:r>
      <w:r w:rsidRPr="00EA518F">
        <w:t>: Stephen Shute, Pro Vice Chancellor</w:t>
      </w:r>
      <w:r w:rsidR="00483DAD" w:rsidRPr="00EA518F">
        <w:t>, (Planning and Resources) (SS)</w:t>
      </w:r>
      <w:r w:rsidR="00540256" w:rsidRPr="00EA518F">
        <w:t xml:space="preserve"> (chair)</w:t>
      </w:r>
      <w:r w:rsidR="00E229FA" w:rsidRPr="00EA518F">
        <w:t xml:space="preserve">; </w:t>
      </w:r>
      <w:r w:rsidR="008902C5" w:rsidRPr="00EA518F">
        <w:t xml:space="preserve">Tim Westlake, Chief Operating Officer (TW); </w:t>
      </w:r>
      <w:r w:rsidR="00CC1BE5">
        <w:t xml:space="preserve">Siobhan O’Reilly, </w:t>
      </w:r>
      <w:r w:rsidR="0054492B">
        <w:t>Director of HR</w:t>
      </w:r>
      <w:r w:rsidR="00781124">
        <w:t xml:space="preserve"> (SOR)</w:t>
      </w:r>
      <w:r w:rsidR="0054492B">
        <w:t xml:space="preserve">; </w:t>
      </w:r>
      <w:r w:rsidR="00CC1BE5">
        <w:t>Peter Brook, Interim Director of HR</w:t>
      </w:r>
      <w:r w:rsidR="00781124">
        <w:t xml:space="preserve"> (PBr)</w:t>
      </w:r>
      <w:r w:rsidR="00CC1BE5">
        <w:t xml:space="preserve">; </w:t>
      </w:r>
      <w:r w:rsidRPr="00EA518F">
        <w:t xml:space="preserve">John Hallam, Interim Assistant Director of HR (ER) </w:t>
      </w:r>
      <w:r w:rsidR="006079AE" w:rsidRPr="00EA518F">
        <w:t xml:space="preserve">(JH); </w:t>
      </w:r>
      <w:r w:rsidR="00EE6C07">
        <w:t xml:space="preserve">UCU: </w:t>
      </w:r>
      <w:r w:rsidR="0054492B">
        <w:t xml:space="preserve">Jo Pawlik (JPk); </w:t>
      </w:r>
      <w:r w:rsidRPr="00EA518F">
        <w:t xml:space="preserve">Andrew Chitty </w:t>
      </w:r>
      <w:r w:rsidR="007713D0" w:rsidRPr="00EA518F">
        <w:t>(AC);</w:t>
      </w:r>
      <w:r w:rsidR="006079AE" w:rsidRPr="00EA518F">
        <w:t xml:space="preserve"> </w:t>
      </w:r>
      <w:r w:rsidR="008902C5" w:rsidRPr="00EA518F">
        <w:t>Joanne Paul (JP)</w:t>
      </w:r>
      <w:r w:rsidR="000A0584" w:rsidRPr="00EA518F">
        <w:t xml:space="preserve">; </w:t>
      </w:r>
      <w:r w:rsidR="00CC1BE5">
        <w:t xml:space="preserve">Vivak Soni, Doctoral Tutor (VS); </w:t>
      </w:r>
      <w:r w:rsidR="00EE6C07">
        <w:t xml:space="preserve">UNITE: </w:t>
      </w:r>
      <w:r w:rsidR="00D01AC0" w:rsidRPr="00EA518F">
        <w:t>P</w:t>
      </w:r>
      <w:r w:rsidR="00EE6C07">
        <w:t>aula Burr</w:t>
      </w:r>
      <w:r w:rsidR="008902C5" w:rsidRPr="00EA518F">
        <w:t xml:space="preserve"> (PB)</w:t>
      </w:r>
      <w:r w:rsidR="007254C9" w:rsidRPr="00EA518F">
        <w:t xml:space="preserve">; </w:t>
      </w:r>
      <w:r w:rsidR="00EE6C07" w:rsidRPr="00EA518F">
        <w:t>Da</w:t>
      </w:r>
      <w:r w:rsidR="00EE6C07">
        <w:t xml:space="preserve">niel Hyndman (DH); </w:t>
      </w:r>
      <w:r w:rsidR="00EE6C07" w:rsidRPr="00EA518F">
        <w:t xml:space="preserve"> </w:t>
      </w:r>
      <w:r w:rsidR="00EE6C07">
        <w:t xml:space="preserve">UNISON: </w:t>
      </w:r>
      <w:r w:rsidR="007706E3" w:rsidRPr="00EA518F">
        <w:t>Caroline Fife (CF);</w:t>
      </w:r>
      <w:r w:rsidR="002F1A77">
        <w:t>); Holly Foster (HF); Claire Colburn (ClCol).</w:t>
      </w:r>
    </w:p>
    <w:p w14:paraId="0D4C7CB8" w14:textId="4F0BE8E2" w:rsidR="00483DAD" w:rsidRPr="00EA518F" w:rsidRDefault="00483DAD" w:rsidP="00F6623C">
      <w:r w:rsidRPr="00EA518F">
        <w:rPr>
          <w:b/>
        </w:rPr>
        <w:t>Apologies</w:t>
      </w:r>
      <w:r w:rsidR="0054492B">
        <w:t>: Bridget Edm</w:t>
      </w:r>
      <w:r w:rsidR="002F1A77">
        <w:t>inson</w:t>
      </w:r>
      <w:r w:rsidR="00D64A1F">
        <w:t xml:space="preserve"> (BE)</w:t>
      </w:r>
      <w:r w:rsidR="005A3089">
        <w:t xml:space="preserve">; </w:t>
      </w:r>
      <w:r w:rsidR="002F1A77">
        <w:t>Mike Moran</w:t>
      </w:r>
      <w:r w:rsidR="00D64A1F">
        <w:t xml:space="preserve"> (MM)</w:t>
      </w:r>
      <w:r w:rsidR="002F1A77">
        <w:t>; Elaine Stephen</w:t>
      </w:r>
      <w:r w:rsidR="00D64A1F">
        <w:t xml:space="preserve"> (ES).</w:t>
      </w:r>
    </w:p>
    <w:tbl>
      <w:tblPr>
        <w:tblStyle w:val="TableGrid"/>
        <w:tblW w:w="0" w:type="auto"/>
        <w:tblLook w:val="04A0" w:firstRow="1" w:lastRow="0" w:firstColumn="1" w:lastColumn="0" w:noHBand="0" w:noVBand="1"/>
      </w:tblPr>
      <w:tblGrid>
        <w:gridCol w:w="988"/>
        <w:gridCol w:w="6804"/>
        <w:gridCol w:w="1224"/>
      </w:tblGrid>
      <w:tr w:rsidR="00EA518F" w:rsidRPr="00EA518F" w14:paraId="5B6AF97D" w14:textId="77777777" w:rsidTr="003C589D">
        <w:tc>
          <w:tcPr>
            <w:tcW w:w="988" w:type="dxa"/>
          </w:tcPr>
          <w:p w14:paraId="17183574" w14:textId="77777777" w:rsidR="003C589D" w:rsidRPr="00EA518F" w:rsidRDefault="003C589D" w:rsidP="00F6623C"/>
        </w:tc>
        <w:tc>
          <w:tcPr>
            <w:tcW w:w="6804" w:type="dxa"/>
          </w:tcPr>
          <w:p w14:paraId="16C77304" w14:textId="77777777" w:rsidR="003C589D" w:rsidRPr="00EA518F" w:rsidRDefault="003C589D" w:rsidP="00F6623C"/>
        </w:tc>
        <w:tc>
          <w:tcPr>
            <w:tcW w:w="1224" w:type="dxa"/>
          </w:tcPr>
          <w:p w14:paraId="7C942C0D" w14:textId="0ADC7CA2" w:rsidR="003C589D" w:rsidRPr="00EA518F" w:rsidRDefault="003C589D" w:rsidP="00F6623C">
            <w:r w:rsidRPr="00EA518F">
              <w:t>Actions</w:t>
            </w:r>
          </w:p>
        </w:tc>
      </w:tr>
      <w:tr w:rsidR="00EA518F" w:rsidRPr="00EA518F" w14:paraId="7B795836" w14:textId="77777777" w:rsidTr="003C589D">
        <w:tc>
          <w:tcPr>
            <w:tcW w:w="988" w:type="dxa"/>
          </w:tcPr>
          <w:p w14:paraId="31F21989" w14:textId="556E2954" w:rsidR="00C658FC" w:rsidRPr="00EA518F" w:rsidRDefault="00D73760" w:rsidP="00F6623C">
            <w:r>
              <w:t>1/19</w:t>
            </w:r>
          </w:p>
        </w:tc>
        <w:tc>
          <w:tcPr>
            <w:tcW w:w="6804" w:type="dxa"/>
          </w:tcPr>
          <w:p w14:paraId="10233B97" w14:textId="77777777" w:rsidR="00FB4CB3" w:rsidRPr="00EA518F" w:rsidRDefault="007706E3" w:rsidP="00F71D41">
            <w:pPr>
              <w:rPr>
                <w:b/>
                <w:u w:val="single"/>
              </w:rPr>
            </w:pPr>
            <w:r w:rsidRPr="00EA518F">
              <w:rPr>
                <w:b/>
                <w:u w:val="single"/>
              </w:rPr>
              <w:t>Notes of Previous Meetings</w:t>
            </w:r>
          </w:p>
          <w:p w14:paraId="7E009F11" w14:textId="77777777" w:rsidR="007706E3" w:rsidRDefault="00D73760" w:rsidP="00F71D41">
            <w:r>
              <w:t>Notes of the meeting of 26</w:t>
            </w:r>
            <w:r w:rsidR="0054492B">
              <w:t xml:space="preserve"> Jun</w:t>
            </w:r>
            <w:r>
              <w:t>e 2020 were agreed as a correct record subject to the following amendments:</w:t>
            </w:r>
          </w:p>
          <w:p w14:paraId="3B398B5C" w14:textId="77777777" w:rsidR="00D73760" w:rsidRDefault="00D73760" w:rsidP="00F71D41">
            <w:r>
              <w:t xml:space="preserve">3/18 (VS SA): PB asked that it be noted that UNITE did not have any objection to use of the term ‘disparagement’ in the VS SA. </w:t>
            </w:r>
          </w:p>
          <w:p w14:paraId="2FCA708A" w14:textId="30CA4779" w:rsidR="00D73760" w:rsidRPr="00EA518F" w:rsidRDefault="00D73760" w:rsidP="00F71D41">
            <w:r>
              <w:t>PB also asked that the minutes should rec</w:t>
            </w:r>
            <w:r w:rsidR="00FA001B">
              <w:t>ord, where appro</w:t>
            </w:r>
            <w:r w:rsidR="008B6BF1">
              <w:t>priate</w:t>
            </w:r>
            <w:r>
              <w:t xml:space="preserve">, comments made in the </w:t>
            </w:r>
            <w:r w:rsidR="00D95218">
              <w:t>‘</w:t>
            </w:r>
            <w:r>
              <w:t>chat bar</w:t>
            </w:r>
            <w:r w:rsidR="00D95218">
              <w:t>’</w:t>
            </w:r>
            <w:r>
              <w:t xml:space="preserve"> during the course of the meeting.</w:t>
            </w:r>
          </w:p>
        </w:tc>
        <w:tc>
          <w:tcPr>
            <w:tcW w:w="1224" w:type="dxa"/>
          </w:tcPr>
          <w:p w14:paraId="25E164B1" w14:textId="3AEE99CB" w:rsidR="00C86E45" w:rsidRPr="00EA518F" w:rsidRDefault="00C86E45" w:rsidP="00F6623C"/>
          <w:p w14:paraId="6E8ED0D8" w14:textId="442A764C" w:rsidR="006E78D3" w:rsidRDefault="006E78D3" w:rsidP="00F6623C"/>
          <w:p w14:paraId="2C092664" w14:textId="65B564B3" w:rsidR="00D73760" w:rsidRDefault="00D73760" w:rsidP="00F6623C"/>
          <w:p w14:paraId="7AE50D4D" w14:textId="7C7D2F52" w:rsidR="00D73760" w:rsidRDefault="00D73760" w:rsidP="00F6623C"/>
          <w:p w14:paraId="698D5C64" w14:textId="6232A4AD" w:rsidR="00D73760" w:rsidRDefault="00D73760" w:rsidP="00F6623C"/>
          <w:p w14:paraId="4BE47D3A" w14:textId="0334768B" w:rsidR="00D73760" w:rsidRPr="00EA518F" w:rsidRDefault="00D73760" w:rsidP="00F6623C">
            <w:r>
              <w:t>JH</w:t>
            </w:r>
          </w:p>
          <w:p w14:paraId="044C3AD3" w14:textId="04B0383B" w:rsidR="005B6322" w:rsidRPr="00EA518F" w:rsidRDefault="005B6322" w:rsidP="00F6623C"/>
        </w:tc>
      </w:tr>
      <w:tr w:rsidR="00CC0DDB" w:rsidRPr="00EA518F" w14:paraId="37F877A7" w14:textId="77777777" w:rsidTr="003C589D">
        <w:tc>
          <w:tcPr>
            <w:tcW w:w="988" w:type="dxa"/>
          </w:tcPr>
          <w:p w14:paraId="0D07714B" w14:textId="3F3A8A53" w:rsidR="00CC0DDB" w:rsidRDefault="00CC0DDB" w:rsidP="00F6623C">
            <w:r>
              <w:t>2/19</w:t>
            </w:r>
          </w:p>
        </w:tc>
        <w:tc>
          <w:tcPr>
            <w:tcW w:w="6804" w:type="dxa"/>
          </w:tcPr>
          <w:p w14:paraId="091B19DE" w14:textId="2BF155EF" w:rsidR="00CC0DDB" w:rsidRDefault="00CC0DDB" w:rsidP="00287A69">
            <w:pPr>
              <w:rPr>
                <w:b/>
                <w:u w:val="single"/>
              </w:rPr>
            </w:pPr>
            <w:r>
              <w:rPr>
                <w:b/>
                <w:u w:val="single"/>
              </w:rPr>
              <w:t>Welcome and Introductions</w:t>
            </w:r>
          </w:p>
          <w:p w14:paraId="7191F481" w14:textId="57E90164" w:rsidR="00CC0DDB" w:rsidRPr="004407F1" w:rsidRDefault="00CC0DDB" w:rsidP="00287A69">
            <w:r w:rsidRPr="00CC0DDB">
              <w:t>SS welcomed SOR, the new Director of HR to her first SCJNC meeting.</w:t>
            </w:r>
            <w:r>
              <w:t xml:space="preserve"> SOR introduced herself and said that she hoped to meet up virtually with members of the SCJNC shortly.</w:t>
            </w:r>
          </w:p>
        </w:tc>
        <w:tc>
          <w:tcPr>
            <w:tcW w:w="1224" w:type="dxa"/>
          </w:tcPr>
          <w:p w14:paraId="075DE3CA" w14:textId="77777777" w:rsidR="00CC0DDB" w:rsidRPr="00EA518F" w:rsidRDefault="00CC0DDB" w:rsidP="00F6623C"/>
        </w:tc>
      </w:tr>
      <w:tr w:rsidR="00EA518F" w:rsidRPr="00EA518F" w14:paraId="721FDE62" w14:textId="77777777" w:rsidTr="003C589D">
        <w:tc>
          <w:tcPr>
            <w:tcW w:w="988" w:type="dxa"/>
          </w:tcPr>
          <w:p w14:paraId="3BC30F86" w14:textId="24591B77" w:rsidR="003C589D" w:rsidRPr="00EA518F" w:rsidRDefault="00CC0DDB" w:rsidP="00F6623C">
            <w:r>
              <w:t>3</w:t>
            </w:r>
            <w:r w:rsidR="00D95218">
              <w:t>/19</w:t>
            </w:r>
          </w:p>
        </w:tc>
        <w:tc>
          <w:tcPr>
            <w:tcW w:w="6804" w:type="dxa"/>
          </w:tcPr>
          <w:p w14:paraId="50C66101" w14:textId="77777777" w:rsidR="000B7A29" w:rsidRPr="00183890" w:rsidRDefault="0054492B" w:rsidP="00287A69">
            <w:pPr>
              <w:rPr>
                <w:b/>
                <w:u w:val="single"/>
              </w:rPr>
            </w:pPr>
            <w:r w:rsidRPr="00183890">
              <w:rPr>
                <w:b/>
                <w:u w:val="single"/>
              </w:rPr>
              <w:t>Covid 19 / Campus Return Update</w:t>
            </w:r>
          </w:p>
          <w:p w14:paraId="7C6575EB" w14:textId="6209D245" w:rsidR="00515603" w:rsidRDefault="00D95218" w:rsidP="00287A69">
            <w:r>
              <w:t>TW said that the H&amp;S Committ</w:t>
            </w:r>
            <w:r w:rsidR="00210B20">
              <w:t>ee was meeting every two weeks, with representation from each union. Government advice remained to work from home if possible.</w:t>
            </w:r>
            <w:r w:rsidR="00903F9F">
              <w:t xml:space="preserve"> However, there were a range of people for whom this was difficult. The latest guidance on social distancing was ‘1m +’ and the practical application of this was being evaluated. TW said that the H&amp;S </w:t>
            </w:r>
            <w:r w:rsidR="00BE598E">
              <w:t xml:space="preserve">Committee </w:t>
            </w:r>
            <w:r w:rsidR="00903F9F">
              <w:t xml:space="preserve">would be considering a first tranche of risk assessments the following week. At present return to campus was voluntary / as required </w:t>
            </w:r>
            <w:r w:rsidR="00B87A88">
              <w:t xml:space="preserve">- </w:t>
            </w:r>
            <w:r w:rsidR="00903F9F">
              <w:t>there is a formal request process. TW said he was aware that a very small number of staff had felt pressured to return to work. The H&amp;S Committee would advise further on principles to follow to assist with such decisions.</w:t>
            </w:r>
            <w:r w:rsidR="00010435">
              <w:t xml:space="preserve"> Transport was anot</w:t>
            </w:r>
            <w:r w:rsidR="00604A27">
              <w:t xml:space="preserve">her issue. </w:t>
            </w:r>
            <w:r w:rsidR="00010435">
              <w:t>Jayne Townsend, Contract Manager in Facilities, was preparing a paper for the H&amp;S Committee to consider.</w:t>
            </w:r>
            <w:r w:rsidR="002C32D1">
              <w:t xml:space="preserve"> TW noted that the workload and range of factors was significant and so a real issue was the capacity </w:t>
            </w:r>
            <w:r w:rsidR="005A023A">
              <w:t>of colleagues to manage the volume</w:t>
            </w:r>
            <w:r w:rsidR="002C32D1">
              <w:t>.</w:t>
            </w:r>
          </w:p>
          <w:p w14:paraId="7CD0722E" w14:textId="1CD99ED8" w:rsidR="00781124" w:rsidRDefault="00781124" w:rsidP="00287A69"/>
          <w:p w14:paraId="63AF7326" w14:textId="337DE07C" w:rsidR="00781124" w:rsidRDefault="00781124" w:rsidP="00287A69">
            <w:r>
              <w:t>CF asked if management would be organising a survey of staff pre-return to campus to establish views, concerns and any specific considerations, including for example, options for flexible working. TW said that SOR</w:t>
            </w:r>
            <w:r w:rsidR="009D5F6B">
              <w:t xml:space="preserve"> / HR would be undertaking a review of the University’</w:t>
            </w:r>
            <w:r w:rsidR="00957C40">
              <w:t>s approach to flexible working. Senior managers would also be looking with HR at the issues of the return to campus and managing risks.</w:t>
            </w:r>
            <w:r w:rsidR="00CC0DDB">
              <w:t xml:space="preserve"> SOR said that </w:t>
            </w:r>
            <w:r w:rsidR="007D0E38">
              <w:t xml:space="preserve">she wished to develop some key principles first on flexible working for ‘the new norm’ </w:t>
            </w:r>
            <w:r w:rsidR="007D0E38">
              <w:lastRenderedPageBreak/>
              <w:t xml:space="preserve">which would then inform policy development. SOR said she was keen to avoid a large number of flexible working requests </w:t>
            </w:r>
            <w:r w:rsidR="007B0BD8">
              <w:t xml:space="preserve">being submitted </w:t>
            </w:r>
            <w:r w:rsidR="007D0E38">
              <w:t>and that the new way of working offered up opportunities to consider new ways of working</w:t>
            </w:r>
            <w:r w:rsidR="007B0BD8">
              <w:t xml:space="preserve"> and possibly new ‘default’ positions</w:t>
            </w:r>
            <w:r w:rsidR="007D0E38">
              <w:t xml:space="preserve">. </w:t>
            </w:r>
          </w:p>
          <w:p w14:paraId="6961A4AD" w14:textId="0AC9B560" w:rsidR="007D0E38" w:rsidRDefault="007D0E38" w:rsidP="00287A69"/>
          <w:p w14:paraId="773FEA9B" w14:textId="62563B79" w:rsidR="007D0E38" w:rsidRDefault="007D0E38" w:rsidP="00287A69">
            <w:r>
              <w:t>AC asked SOR if this meant that staff members who were ‘shielding’ would not be require</w:t>
            </w:r>
            <w:r w:rsidR="004D5B27">
              <w:t>d to return</w:t>
            </w:r>
            <w:r>
              <w:t xml:space="preserve"> to campus. SOR said that she was not yet in a position to respond to this detailed point  AC asked TW if any decision had yet been reached on a free cycle scheme to reduce the use </w:t>
            </w:r>
            <w:r w:rsidR="00B557A9">
              <w:t>of public transport and also on-</w:t>
            </w:r>
            <w:r>
              <w:t xml:space="preserve">campus parking. TW said there were a number of issues </w:t>
            </w:r>
            <w:r w:rsidR="00A924FB">
              <w:t xml:space="preserve">and challenges </w:t>
            </w:r>
            <w:r>
              <w:t xml:space="preserve">with a free cycle scheme that would need to be assessed </w:t>
            </w:r>
            <w:r w:rsidR="00A924FB">
              <w:t xml:space="preserve">– not least procurement - </w:t>
            </w:r>
            <w:r>
              <w:t xml:space="preserve">but </w:t>
            </w:r>
            <w:r w:rsidR="002748CA">
              <w:t xml:space="preserve">he </w:t>
            </w:r>
            <w:r>
              <w:t>noted that there is an existing cycle to work scheme which is available to staff.</w:t>
            </w:r>
          </w:p>
          <w:p w14:paraId="5B28B680" w14:textId="7FF95E06" w:rsidR="00B8005A" w:rsidRDefault="00B8005A" w:rsidP="00287A69"/>
          <w:p w14:paraId="1C99142D" w14:textId="4B484694" w:rsidR="00B8005A" w:rsidRDefault="00B8005A" w:rsidP="00287A69">
            <w:r>
              <w:t xml:space="preserve">PB welcomed the review of the University’s flexible working policy and said that any new arrangements must operate consistently. SOR said consistency of application </w:t>
            </w:r>
            <w:r w:rsidR="004D4199">
              <w:t xml:space="preserve">- in the context of the current complexity - </w:t>
            </w:r>
            <w:r>
              <w:t>would be an important policy principle.</w:t>
            </w:r>
          </w:p>
          <w:p w14:paraId="2EC88604" w14:textId="18652037" w:rsidR="00996CCB" w:rsidRDefault="00996CCB" w:rsidP="00287A69"/>
          <w:p w14:paraId="45A2EF10" w14:textId="21347A15" w:rsidR="00D95218" w:rsidRDefault="00996CCB" w:rsidP="00287A69">
            <w:r>
              <w:t>JPk asked if the CJNC would be consulted on the review of the flexible working policy</w:t>
            </w:r>
            <w:r w:rsidR="0045009C">
              <w:t xml:space="preserve"> as they wished to review and scrutinise</w:t>
            </w:r>
            <w:r>
              <w:t xml:space="preserve">. SS confirmed the trade </w:t>
            </w:r>
            <w:r w:rsidR="00871693">
              <w:t>unions would</w:t>
            </w:r>
            <w:r>
              <w:t xml:space="preserve"> be consulted.</w:t>
            </w:r>
          </w:p>
          <w:p w14:paraId="45376E7B" w14:textId="6DE401F6" w:rsidR="0009720C" w:rsidRPr="00EA518F" w:rsidRDefault="0009720C" w:rsidP="00D95218"/>
        </w:tc>
        <w:tc>
          <w:tcPr>
            <w:tcW w:w="1224" w:type="dxa"/>
          </w:tcPr>
          <w:p w14:paraId="2E028FC5" w14:textId="69DAD536" w:rsidR="00557A04" w:rsidRPr="00EA518F" w:rsidRDefault="00557A04" w:rsidP="00F6623C"/>
          <w:p w14:paraId="735E9D74" w14:textId="1955F7B7" w:rsidR="00557A04" w:rsidRDefault="00557A04" w:rsidP="00F6623C"/>
          <w:p w14:paraId="120CD9B0" w14:textId="53FE4218" w:rsidR="000F2DCC" w:rsidRDefault="000F2DCC" w:rsidP="00F6623C"/>
          <w:p w14:paraId="5C3A6D02" w14:textId="048F7930" w:rsidR="000F2DCC" w:rsidRDefault="000F2DCC" w:rsidP="00F6623C"/>
          <w:p w14:paraId="0F28E9E0" w14:textId="423E7DBF" w:rsidR="000F2DCC" w:rsidRDefault="000F2DCC" w:rsidP="00F6623C"/>
          <w:p w14:paraId="726ADA0E" w14:textId="5E7EAF3E" w:rsidR="00FF142E" w:rsidRDefault="00FF142E" w:rsidP="00F6623C"/>
          <w:p w14:paraId="3D15CB72" w14:textId="6A6626F0" w:rsidR="00FF142E" w:rsidRDefault="00FF142E" w:rsidP="00F6623C"/>
          <w:p w14:paraId="6BF0AFF5" w14:textId="6D393601" w:rsidR="00FF142E" w:rsidRDefault="00FF142E" w:rsidP="00F6623C"/>
          <w:p w14:paraId="46D9B162" w14:textId="6374AD92" w:rsidR="00FF142E" w:rsidRDefault="00FF142E" w:rsidP="00F6623C"/>
          <w:p w14:paraId="0E339588" w14:textId="4763C158" w:rsidR="00FF142E" w:rsidRDefault="00FF142E" w:rsidP="00F6623C"/>
          <w:p w14:paraId="58FD296E" w14:textId="742CA2B5" w:rsidR="00FF142E" w:rsidRDefault="00FF142E" w:rsidP="00F6623C"/>
          <w:p w14:paraId="6F6ADF81" w14:textId="2F7DF334" w:rsidR="00FF142E" w:rsidRDefault="00FF142E" w:rsidP="00F6623C"/>
          <w:p w14:paraId="0DE7EDFB" w14:textId="3AB54253" w:rsidR="00FF142E" w:rsidRDefault="00FF142E" w:rsidP="00F6623C"/>
          <w:p w14:paraId="56BE48F0" w14:textId="2257B4C0" w:rsidR="00FF142E" w:rsidRDefault="00FF142E" w:rsidP="00F6623C"/>
          <w:p w14:paraId="19BDEA7E" w14:textId="51E52CEA" w:rsidR="00FF142E" w:rsidRDefault="00FF142E" w:rsidP="00F6623C"/>
          <w:p w14:paraId="5FF8E4D2" w14:textId="5D24603C" w:rsidR="00FF142E" w:rsidRDefault="00FF142E" w:rsidP="00F6623C"/>
          <w:p w14:paraId="578CC1E6" w14:textId="31FD2A90" w:rsidR="00FF142E" w:rsidRDefault="00FF142E" w:rsidP="00F6623C"/>
          <w:p w14:paraId="5856B4A5" w14:textId="442629AD" w:rsidR="00FF142E" w:rsidRDefault="00FF142E" w:rsidP="00F6623C"/>
          <w:p w14:paraId="0719BBF3" w14:textId="5879F480" w:rsidR="00FF142E" w:rsidRDefault="00FF142E" w:rsidP="00F6623C"/>
          <w:p w14:paraId="59A5C42A" w14:textId="30BE5733" w:rsidR="00FF142E" w:rsidRDefault="00FF142E" w:rsidP="00F6623C"/>
          <w:p w14:paraId="112412DA" w14:textId="6F4DD985" w:rsidR="00FF142E" w:rsidRDefault="00FF142E" w:rsidP="00F6623C"/>
          <w:p w14:paraId="189EAFF7" w14:textId="31999680" w:rsidR="00FF142E" w:rsidRDefault="00FF142E" w:rsidP="00F6623C"/>
          <w:p w14:paraId="6C2F7AB9" w14:textId="1D1A2C4C" w:rsidR="00FF142E" w:rsidRDefault="00FF142E" w:rsidP="00F6623C"/>
          <w:p w14:paraId="10222CDD" w14:textId="2BF64909" w:rsidR="00FF142E" w:rsidRDefault="00FF142E" w:rsidP="00F6623C"/>
          <w:p w14:paraId="225CB09E" w14:textId="689FB172" w:rsidR="00FF142E" w:rsidRDefault="00FF142E" w:rsidP="00F6623C"/>
          <w:p w14:paraId="51674000" w14:textId="05AC1678" w:rsidR="00FF142E" w:rsidRDefault="00FF142E" w:rsidP="00F6623C">
            <w:r>
              <w:t>SOR</w:t>
            </w:r>
          </w:p>
          <w:p w14:paraId="35E6B84F" w14:textId="190BEC18" w:rsidR="00893C0F" w:rsidRDefault="00893C0F" w:rsidP="00F6623C"/>
          <w:p w14:paraId="796D24F7" w14:textId="4A295BFB" w:rsidR="00893C0F" w:rsidRDefault="00893C0F" w:rsidP="00F6623C"/>
          <w:p w14:paraId="2FBA88B9" w14:textId="16F5E3DF" w:rsidR="00893C0F" w:rsidRDefault="00893C0F" w:rsidP="00F6623C"/>
          <w:p w14:paraId="7233A60B" w14:textId="2F92AAD3" w:rsidR="00893C0F" w:rsidRDefault="00893C0F" w:rsidP="00F6623C"/>
          <w:p w14:paraId="28B029EF" w14:textId="42D8449B" w:rsidR="00893C0F" w:rsidRDefault="00893C0F" w:rsidP="00F6623C"/>
          <w:p w14:paraId="7DCCCFDD" w14:textId="724DCC5B" w:rsidR="00893C0F" w:rsidRDefault="00893C0F" w:rsidP="00F6623C"/>
          <w:p w14:paraId="2DA5B213" w14:textId="4D0DCB52" w:rsidR="00893C0F" w:rsidRDefault="00893C0F" w:rsidP="00F6623C"/>
          <w:p w14:paraId="253DEF22" w14:textId="08AEB132" w:rsidR="00893C0F" w:rsidRDefault="00893C0F" w:rsidP="00F6623C"/>
          <w:p w14:paraId="30D08CF4" w14:textId="7C83E556" w:rsidR="00893C0F" w:rsidRDefault="00893C0F" w:rsidP="00F6623C"/>
          <w:p w14:paraId="6B021F62" w14:textId="73BE0DAB" w:rsidR="00893C0F" w:rsidRDefault="00893C0F" w:rsidP="00F6623C"/>
          <w:p w14:paraId="5D1F6011" w14:textId="6DFA605C" w:rsidR="00893C0F" w:rsidRDefault="00893C0F" w:rsidP="00F6623C">
            <w:r>
              <w:t>TW</w:t>
            </w:r>
          </w:p>
          <w:p w14:paraId="73A39BA4" w14:textId="41BDDC71" w:rsidR="000F2DCC" w:rsidRDefault="000F2DCC" w:rsidP="00F6623C"/>
          <w:p w14:paraId="2BBE9FC3" w14:textId="323F87D7" w:rsidR="000F2DCC" w:rsidRDefault="000F2DCC" w:rsidP="00F6623C"/>
          <w:p w14:paraId="4A4B003F" w14:textId="200ECD25" w:rsidR="000F2DCC" w:rsidRDefault="000F2DCC" w:rsidP="00F6623C"/>
          <w:p w14:paraId="72E0D0B7" w14:textId="313B2E7A" w:rsidR="000F2DCC" w:rsidRDefault="000F2DCC" w:rsidP="00F6623C"/>
          <w:p w14:paraId="4672D397" w14:textId="3E5F06D6" w:rsidR="000F2DCC" w:rsidRDefault="000F2DCC" w:rsidP="00F6623C"/>
          <w:p w14:paraId="5E960F04" w14:textId="611EB6C8" w:rsidR="000F2DCC" w:rsidRDefault="000F2DCC" w:rsidP="00F6623C"/>
          <w:p w14:paraId="7256EE8B" w14:textId="631D4477" w:rsidR="000F2DCC" w:rsidRDefault="000F2DCC" w:rsidP="00F6623C"/>
          <w:p w14:paraId="74D86610" w14:textId="66556F7A" w:rsidR="000F2DCC" w:rsidRDefault="000F2DCC" w:rsidP="00F6623C"/>
          <w:p w14:paraId="7A96469D" w14:textId="0CA27E00" w:rsidR="00114E29" w:rsidRPr="00EA518F" w:rsidRDefault="00893C0F" w:rsidP="00F6623C">
            <w:r>
              <w:t>SOR</w:t>
            </w:r>
          </w:p>
        </w:tc>
      </w:tr>
      <w:tr w:rsidR="00EA518F" w:rsidRPr="00EA518F" w14:paraId="364BF8FC" w14:textId="77777777" w:rsidTr="00090FD3">
        <w:trPr>
          <w:trHeight w:val="1125"/>
        </w:trPr>
        <w:tc>
          <w:tcPr>
            <w:tcW w:w="988" w:type="dxa"/>
          </w:tcPr>
          <w:p w14:paraId="0F926869" w14:textId="6CC1AA75" w:rsidR="00C9619B" w:rsidRPr="00EA518F" w:rsidRDefault="004B599A" w:rsidP="00F6623C">
            <w:r>
              <w:lastRenderedPageBreak/>
              <w:t>4/19</w:t>
            </w:r>
          </w:p>
        </w:tc>
        <w:tc>
          <w:tcPr>
            <w:tcW w:w="6804" w:type="dxa"/>
          </w:tcPr>
          <w:p w14:paraId="3D8527E9" w14:textId="77777777" w:rsidR="00D776D4" w:rsidRPr="00F76D41" w:rsidRDefault="00F66AB8" w:rsidP="00AB7AEA">
            <w:pPr>
              <w:rPr>
                <w:b/>
                <w:u w:val="single"/>
              </w:rPr>
            </w:pPr>
            <w:r w:rsidRPr="00F76D41">
              <w:rPr>
                <w:b/>
                <w:u w:val="single"/>
              </w:rPr>
              <w:t>VS Update</w:t>
            </w:r>
          </w:p>
          <w:p w14:paraId="11A0ABE0" w14:textId="3B1B9D9C" w:rsidR="00F66AB8" w:rsidRDefault="00F76D41" w:rsidP="00AB7AEA">
            <w:r>
              <w:t>PBr gave an update on VS.</w:t>
            </w:r>
            <w:r w:rsidR="00BD01ED">
              <w:t xml:space="preserve"> The scheme had now closed and the central VS decision making panel would be convened next week. Letters would be sent out to confirm decisions. Where applications were not accepted feedback would be offered. Those staff that were accepted would have access to the Outplacement service</w:t>
            </w:r>
            <w:r w:rsidR="00D96FAF">
              <w:t xml:space="preserve"> provided by LHH</w:t>
            </w:r>
            <w:r w:rsidR="00BD01ED">
              <w:t>. PBr noted that HR had responded to over 200 email questions. The application portal was now closed but the FAQS would be left up for the moment so that applicants could still access these.</w:t>
            </w:r>
          </w:p>
          <w:p w14:paraId="65C95B7C" w14:textId="77777777" w:rsidR="00BD01ED" w:rsidRDefault="00BD01ED" w:rsidP="00AB7AEA"/>
          <w:p w14:paraId="4CE3CB82" w14:textId="5DAB55E6" w:rsidR="00BD01ED" w:rsidRDefault="00BD01ED" w:rsidP="00AB7AEA">
            <w:r>
              <w:t>VS Settlement Agreement template: PBr asked if UCU was still unco</w:t>
            </w:r>
            <w:r w:rsidR="00ED3D38">
              <w:t>mfortable with the mutual</w:t>
            </w:r>
            <w:r>
              <w:t xml:space="preserve"> ‘non-disparagement’ </w:t>
            </w:r>
            <w:r w:rsidR="00ED3D38">
              <w:t xml:space="preserve">clause </w:t>
            </w:r>
            <w:r>
              <w:t>given UNISON and UNITE did not object.</w:t>
            </w:r>
            <w:r w:rsidR="00F74103">
              <w:t xml:space="preserve"> AC confirmed UCUs view remained the same – they wished ‘non-defamation’ to be used instead of ‘non-disparag</w:t>
            </w:r>
            <w:r w:rsidR="00ED3D38">
              <w:t>e</w:t>
            </w:r>
            <w:r w:rsidR="00F74103">
              <w:t>ment.’</w:t>
            </w:r>
            <w:r w:rsidR="00ED3D38">
              <w:t xml:space="preserve"> AC said UCU viewed the non-disparagement clause as </w:t>
            </w:r>
            <w:r w:rsidR="007D7982">
              <w:t>‘</w:t>
            </w:r>
            <w:r w:rsidR="00ED3D38">
              <w:t>unusual.</w:t>
            </w:r>
            <w:r w:rsidR="007D7982">
              <w:t>’</w:t>
            </w:r>
            <w:r w:rsidR="00ED3D38">
              <w:t xml:space="preserve"> CF said that in her experience a mutual non-disparagement clause </w:t>
            </w:r>
            <w:r w:rsidR="007D7982">
              <w:t>was normal</w:t>
            </w:r>
            <w:r w:rsidR="009C04B6">
              <w:t xml:space="preserve"> in SAs she had agreed</w:t>
            </w:r>
            <w:r w:rsidR="00ED3D38">
              <w:t>.</w:t>
            </w:r>
          </w:p>
          <w:p w14:paraId="4C76F74A" w14:textId="77777777" w:rsidR="009C04B6" w:rsidRDefault="009C04B6" w:rsidP="00AB7AEA"/>
          <w:p w14:paraId="105A4436" w14:textId="26969B07" w:rsidR="009C04B6" w:rsidRDefault="009C04B6" w:rsidP="00AB7AEA">
            <w:r>
              <w:t>PBr acknowledged UCU’s position and agreed to take this awa</w:t>
            </w:r>
            <w:r w:rsidR="004B2EF5">
              <w:t xml:space="preserve">y for further consideration. He also </w:t>
            </w:r>
            <w:r>
              <w:t xml:space="preserve">noted that acceptance of </w:t>
            </w:r>
            <w:r w:rsidR="00F45F22">
              <w:t>revised wording for the VS SA would not prejudice the on-going use of ‘non-disparagement’ in normal SAs.</w:t>
            </w:r>
            <w:r w:rsidR="00C91EEA">
              <w:t xml:space="preserve"> ‘Non-d</w:t>
            </w:r>
            <w:r w:rsidR="005A427B">
              <w:t>isparagement</w:t>
            </w:r>
            <w:r w:rsidR="00C91EEA">
              <w:t>’</w:t>
            </w:r>
            <w:r w:rsidR="005A427B">
              <w:t xml:space="preserve"> was </w:t>
            </w:r>
            <w:r w:rsidR="00C91EEA">
              <w:t>the term preferred by the University’s legal advisers.</w:t>
            </w:r>
          </w:p>
          <w:p w14:paraId="47496F27" w14:textId="77777777" w:rsidR="00AF3955" w:rsidRDefault="00AF3955" w:rsidP="00AB7AEA"/>
          <w:p w14:paraId="7EBC2EA0" w14:textId="4226B9B6" w:rsidR="00AF3955" w:rsidRPr="00EA518F" w:rsidRDefault="00AF3955" w:rsidP="00AB7AEA">
            <w:r>
              <w:t>CF noted that Thompsons would generally turn SAs around quickly but this might be impacted by the holiday season.</w:t>
            </w:r>
            <w:r w:rsidR="00F10220">
              <w:t xml:space="preserve"> In response to a question from CF about the timing of draft SAs b</w:t>
            </w:r>
            <w:r w:rsidR="0039488F">
              <w:t>eing issued, PBr noted that the</w:t>
            </w:r>
            <w:r w:rsidR="00F10220">
              <w:t xml:space="preserve"> VS </w:t>
            </w:r>
            <w:r w:rsidR="00F10220">
              <w:lastRenderedPageBreak/>
              <w:t xml:space="preserve">panel would be meeting on 7 and 8 July. The aim was to get </w:t>
            </w:r>
            <w:r w:rsidR="00C91EEA">
              <w:t xml:space="preserve">‘offer’ </w:t>
            </w:r>
            <w:r w:rsidR="0039488F">
              <w:t>letters out in the following week</w:t>
            </w:r>
            <w:r w:rsidR="00F10220">
              <w:t>.</w:t>
            </w:r>
            <w:r w:rsidR="00C91EEA">
              <w:t xml:space="preserve"> Draft SA would follow on from the letters.</w:t>
            </w:r>
          </w:p>
        </w:tc>
        <w:tc>
          <w:tcPr>
            <w:tcW w:w="1224" w:type="dxa"/>
          </w:tcPr>
          <w:p w14:paraId="5A7438CB" w14:textId="77777777" w:rsidR="006359E7" w:rsidRPr="00EA518F" w:rsidRDefault="006359E7" w:rsidP="00F6623C"/>
          <w:p w14:paraId="722189BC" w14:textId="77777777" w:rsidR="000E6353" w:rsidRPr="00EA518F" w:rsidRDefault="000E6353" w:rsidP="00F6623C"/>
          <w:p w14:paraId="360D6F30" w14:textId="77777777" w:rsidR="000E6353" w:rsidRPr="00EA518F" w:rsidRDefault="000E6353" w:rsidP="00F6623C"/>
          <w:p w14:paraId="40906781" w14:textId="77777777" w:rsidR="000E6353" w:rsidRPr="00EA518F" w:rsidRDefault="000E6353" w:rsidP="00F6623C"/>
          <w:p w14:paraId="2E3913DF" w14:textId="7D2250FB" w:rsidR="000E6353" w:rsidRPr="00EA518F" w:rsidRDefault="000E6353" w:rsidP="00F6623C"/>
          <w:p w14:paraId="2889A6F2" w14:textId="48B1B9B2" w:rsidR="00E11414" w:rsidRPr="00EA518F" w:rsidRDefault="00E11414" w:rsidP="00F6623C"/>
          <w:p w14:paraId="652DB150" w14:textId="4CBA6E8A" w:rsidR="00E11414" w:rsidRDefault="00E11414" w:rsidP="00F6623C"/>
          <w:p w14:paraId="272F8D1C" w14:textId="063DDAFB" w:rsidR="00FB4F89" w:rsidRDefault="00FB4F89" w:rsidP="00F6623C"/>
          <w:p w14:paraId="0E0681D7" w14:textId="79BAF51F" w:rsidR="00FB4F89" w:rsidRDefault="00FB4F89" w:rsidP="00F6623C"/>
          <w:p w14:paraId="145AB18E" w14:textId="2E9D5934" w:rsidR="00FB4F89" w:rsidRDefault="00FB4F89" w:rsidP="00F6623C"/>
          <w:p w14:paraId="6573E6B2" w14:textId="2F9F4ADC" w:rsidR="00FB4F89" w:rsidRDefault="00FB4F89" w:rsidP="00F6623C"/>
          <w:p w14:paraId="0D07AAEC" w14:textId="21A7BB2F" w:rsidR="00FB4F89" w:rsidRDefault="00FB4F89" w:rsidP="00F6623C"/>
          <w:p w14:paraId="3AC4C886" w14:textId="0E338E96" w:rsidR="00FB4F89" w:rsidRDefault="00FB4F89" w:rsidP="00F6623C"/>
          <w:p w14:paraId="6AF1BB46" w14:textId="16741DDE" w:rsidR="00FB4F89" w:rsidRDefault="00FB4F89" w:rsidP="00F6623C"/>
          <w:p w14:paraId="7FAA877D" w14:textId="569A3D0D" w:rsidR="00FB4F89" w:rsidRDefault="00FB4F89" w:rsidP="00F6623C"/>
          <w:p w14:paraId="7624FF60" w14:textId="27D36553" w:rsidR="00FB4F89" w:rsidRDefault="00FB4F89" w:rsidP="00F6623C"/>
          <w:p w14:paraId="73E2F9B7" w14:textId="68A14EBB" w:rsidR="00FB4F89" w:rsidRDefault="00FB4F89" w:rsidP="00F6623C"/>
          <w:p w14:paraId="0F564031" w14:textId="78DB5944" w:rsidR="00FB4F89" w:rsidRDefault="00FB4F89" w:rsidP="00F6623C"/>
          <w:p w14:paraId="11FC83F6" w14:textId="0B0FE969" w:rsidR="00FB4F89" w:rsidRDefault="00FB4F89" w:rsidP="00F6623C"/>
          <w:p w14:paraId="7C7A26C0" w14:textId="3584EEAA" w:rsidR="00FB4F89" w:rsidRDefault="00FB4F89" w:rsidP="00F6623C"/>
          <w:p w14:paraId="47C4CC72" w14:textId="3AC17668" w:rsidR="00FB4F89" w:rsidRDefault="00FB4F89" w:rsidP="00F6623C"/>
          <w:p w14:paraId="2AE847A1" w14:textId="5B6193C2" w:rsidR="00FB4F89" w:rsidRPr="00EA518F" w:rsidRDefault="00FB4F89" w:rsidP="00F6623C">
            <w:r>
              <w:t>PBr</w:t>
            </w:r>
          </w:p>
          <w:p w14:paraId="0BD0BF7B" w14:textId="65C2370A" w:rsidR="00E11414" w:rsidRPr="00EA518F" w:rsidRDefault="00E11414" w:rsidP="00F6623C"/>
          <w:p w14:paraId="66C654EB" w14:textId="4EF0BF98" w:rsidR="00E11414" w:rsidRPr="00EA518F" w:rsidRDefault="00E11414" w:rsidP="00F6623C"/>
          <w:p w14:paraId="04F319DE" w14:textId="7446B9A6" w:rsidR="00E11414" w:rsidRPr="00EA518F" w:rsidRDefault="00E11414" w:rsidP="00F6623C"/>
          <w:p w14:paraId="584CF9A2" w14:textId="01D4BA6E" w:rsidR="00E11414" w:rsidRPr="00EA518F" w:rsidRDefault="00E11414" w:rsidP="00F6623C"/>
          <w:p w14:paraId="5900CBA0" w14:textId="4FE90E55" w:rsidR="00E11414" w:rsidRPr="00EA518F" w:rsidRDefault="00E11414" w:rsidP="00F6623C"/>
          <w:p w14:paraId="1455AFF5" w14:textId="6F2DF1B0" w:rsidR="000E6353" w:rsidRPr="00EA518F" w:rsidRDefault="000E6353" w:rsidP="00F6623C"/>
        </w:tc>
      </w:tr>
      <w:tr w:rsidR="00604F34" w:rsidRPr="00A003A2" w14:paraId="2FF666D5" w14:textId="77777777" w:rsidTr="003C589D">
        <w:tc>
          <w:tcPr>
            <w:tcW w:w="988" w:type="dxa"/>
          </w:tcPr>
          <w:p w14:paraId="69230D50" w14:textId="66442EC1" w:rsidR="00604F34" w:rsidRDefault="003E772A" w:rsidP="005D0A12">
            <w:r>
              <w:t>5/19</w:t>
            </w:r>
          </w:p>
        </w:tc>
        <w:tc>
          <w:tcPr>
            <w:tcW w:w="6804" w:type="dxa"/>
          </w:tcPr>
          <w:p w14:paraId="404B6C45" w14:textId="77777777" w:rsidR="00D17CDA" w:rsidRPr="003277BA" w:rsidRDefault="003E772A" w:rsidP="000952D3">
            <w:pPr>
              <w:rPr>
                <w:b/>
                <w:u w:val="single"/>
              </w:rPr>
            </w:pPr>
            <w:r w:rsidRPr="003277BA">
              <w:rPr>
                <w:b/>
                <w:u w:val="single"/>
              </w:rPr>
              <w:t>Furlough Update</w:t>
            </w:r>
          </w:p>
          <w:p w14:paraId="10F8DA7B" w14:textId="7096D0E7" w:rsidR="003E772A" w:rsidRDefault="003277BA" w:rsidP="000952D3">
            <w:r>
              <w:t>PBr reported that the University had now received its first furlough payment reimbursements from HMRC, following the submissions made.</w:t>
            </w:r>
            <w:r w:rsidR="00657986">
              <w:t xml:space="preserve"> As reported previously, 303 staff had been submitted as furloughed for the period March to May. Attention had now turned to the submissions to be made for June and July. Slightly amended rules applied from July – it was now possible for staff to be furloughed part-time. PBr said he was happy to keep the trade unions updated. A draft furlough Policy had been drawn up as a recommendation from the auditors</w:t>
            </w:r>
            <w:r w:rsidR="007918D7">
              <w:t xml:space="preserve"> review</w:t>
            </w:r>
            <w:r w:rsidR="00657986">
              <w:t>. This would be shar</w:t>
            </w:r>
            <w:r w:rsidR="005864BA">
              <w:t>ed with the trade unions before the next meeting</w:t>
            </w:r>
            <w:r w:rsidR="00657986">
              <w:t>.</w:t>
            </w:r>
          </w:p>
          <w:p w14:paraId="7FED04FB" w14:textId="77777777" w:rsidR="00657986" w:rsidRDefault="00657986" w:rsidP="000952D3"/>
          <w:p w14:paraId="00C29A78" w14:textId="0FE4865E" w:rsidR="00657986" w:rsidRPr="00F125A6" w:rsidRDefault="00657986" w:rsidP="000952D3">
            <w:r>
              <w:t xml:space="preserve">JP asked how strike deductions might impact on furlough. SS and PB confirmed that furlough would not make any difference </w:t>
            </w:r>
            <w:r w:rsidR="00837804">
              <w:t xml:space="preserve">to existing policy </w:t>
            </w:r>
            <w:r>
              <w:t>as staff had been paid in full as normal.</w:t>
            </w:r>
            <w:r w:rsidR="00837804">
              <w:t xml:space="preserve"> Strike pay deductions would ther</w:t>
            </w:r>
            <w:r w:rsidR="00111F6B">
              <w:t>efore be applied as appropriate in the phased way previously set out.</w:t>
            </w:r>
          </w:p>
        </w:tc>
        <w:tc>
          <w:tcPr>
            <w:tcW w:w="1224" w:type="dxa"/>
          </w:tcPr>
          <w:p w14:paraId="7C262140" w14:textId="77777777" w:rsidR="00604F34" w:rsidRDefault="00604F34" w:rsidP="00F6623C"/>
          <w:p w14:paraId="01C75BEC" w14:textId="77777777" w:rsidR="00FB4F89" w:rsidRDefault="00FB4F89" w:rsidP="00F6623C"/>
          <w:p w14:paraId="655064AD" w14:textId="77777777" w:rsidR="00FB4F89" w:rsidRDefault="00FB4F89" w:rsidP="00F6623C"/>
          <w:p w14:paraId="57219623" w14:textId="77777777" w:rsidR="00FB4F89" w:rsidRDefault="00FB4F89" w:rsidP="00F6623C"/>
          <w:p w14:paraId="4A434E99" w14:textId="77777777" w:rsidR="00FB4F89" w:rsidRDefault="00FB4F89" w:rsidP="00F6623C"/>
          <w:p w14:paraId="236452F2" w14:textId="77777777" w:rsidR="00FB4F89" w:rsidRDefault="00FB4F89" w:rsidP="00F6623C"/>
          <w:p w14:paraId="305E4FFC" w14:textId="77777777" w:rsidR="00FB4F89" w:rsidRDefault="00FB4F89" w:rsidP="00F6623C"/>
          <w:p w14:paraId="44ACB05B" w14:textId="4D084D42" w:rsidR="00FB4F89" w:rsidRPr="00A003A2" w:rsidRDefault="00FB4F89" w:rsidP="00F6623C">
            <w:r>
              <w:t>PBr</w:t>
            </w:r>
          </w:p>
        </w:tc>
      </w:tr>
      <w:tr w:rsidR="000F2DCC" w:rsidRPr="00A003A2" w14:paraId="48992B4E" w14:textId="77777777" w:rsidTr="003C589D">
        <w:tc>
          <w:tcPr>
            <w:tcW w:w="988" w:type="dxa"/>
          </w:tcPr>
          <w:p w14:paraId="5A060336" w14:textId="7EF59422" w:rsidR="000F2DCC" w:rsidRPr="00A003A2" w:rsidRDefault="008E33A6" w:rsidP="005D0A12">
            <w:r>
              <w:t>6/19</w:t>
            </w:r>
          </w:p>
        </w:tc>
        <w:tc>
          <w:tcPr>
            <w:tcW w:w="6804" w:type="dxa"/>
          </w:tcPr>
          <w:p w14:paraId="63CD63B5" w14:textId="38B0EE9C" w:rsidR="004F6971" w:rsidRPr="008E33A6" w:rsidRDefault="008E33A6" w:rsidP="000952D3">
            <w:pPr>
              <w:rPr>
                <w:b/>
                <w:u w:val="single"/>
              </w:rPr>
            </w:pPr>
            <w:r w:rsidRPr="008E33A6">
              <w:rPr>
                <w:b/>
                <w:u w:val="single"/>
              </w:rPr>
              <w:t>Academic Promotions / Discretionary Pay Review</w:t>
            </w:r>
            <w:r>
              <w:rPr>
                <w:b/>
                <w:u w:val="single"/>
              </w:rPr>
              <w:t xml:space="preserve"> (DPR)</w:t>
            </w:r>
          </w:p>
          <w:p w14:paraId="09E583AD" w14:textId="7318DBCD" w:rsidR="008E33A6" w:rsidRDefault="008E33A6" w:rsidP="000952D3">
            <w:r>
              <w:t>SS confirmed that both academic promotions and the DPR process had been formally paused by UEG. SS acknowl</w:t>
            </w:r>
            <w:r w:rsidR="004C65E1">
              <w:t xml:space="preserve">edged that this was a difficult </w:t>
            </w:r>
            <w:r>
              <w:t>decision but one that was necessary in these exceptional circumstances.</w:t>
            </w:r>
            <w:r w:rsidR="0029758D">
              <w:t xml:space="preserve"> AC said the VC had only very recently said in his update message </w:t>
            </w:r>
            <w:r w:rsidR="00E12E17">
              <w:t xml:space="preserve">to staff </w:t>
            </w:r>
            <w:r w:rsidR="0029758D">
              <w:t>that the position was possibly</w:t>
            </w:r>
            <w:r w:rsidR="00E12E17">
              <w:t xml:space="preserve"> not as severe as originally thought.</w:t>
            </w:r>
            <w:r w:rsidR="00BD2BBE">
              <w:t xml:space="preserve"> AC said this was a very demoralising decision at a time when everyone was working ‘above and beyond.’ </w:t>
            </w:r>
            <w:r w:rsidR="00471710">
              <w:t>J</w:t>
            </w:r>
            <w:r w:rsidR="004C65E1">
              <w:t>Pk supported this</w:t>
            </w:r>
            <w:r w:rsidR="00471710">
              <w:t xml:space="preserve">. </w:t>
            </w:r>
            <w:r w:rsidR="00CF1BAC">
              <w:t xml:space="preserve">JPk said that UCU had not been consulted. </w:t>
            </w:r>
            <w:r w:rsidR="00BD2BBE">
              <w:t>S</w:t>
            </w:r>
            <w:r w:rsidR="00CF1BAC">
              <w:t>S</w:t>
            </w:r>
            <w:r w:rsidR="00BD2BBE">
              <w:t xml:space="preserve"> acknowledged that everyone was working very hard. This was not in question. UEG had decided this was the prudent thing to do and that decision had been endorsed by Council.</w:t>
            </w:r>
            <w:r w:rsidR="00B14A74">
              <w:t xml:space="preserve"> There would be a review of the decision in the autumn.</w:t>
            </w:r>
          </w:p>
          <w:p w14:paraId="40550662" w14:textId="77777777" w:rsidR="009F1EC6" w:rsidRDefault="009F1EC6" w:rsidP="000952D3"/>
          <w:p w14:paraId="5BC3A758" w14:textId="1CE74834" w:rsidR="009F1EC6" w:rsidRDefault="009F1EC6" w:rsidP="00CF1BAC">
            <w:r>
              <w:t xml:space="preserve">JPk asked if there had been an equality </w:t>
            </w:r>
            <w:r w:rsidR="00B01313">
              <w:t xml:space="preserve">(impact) </w:t>
            </w:r>
            <w:r>
              <w:t xml:space="preserve">analysis (EA) of this decision prior to it being made. </w:t>
            </w:r>
            <w:r w:rsidR="00471710">
              <w:t xml:space="preserve">What would the impact be on the Gender Pay Gap (GPG)? </w:t>
            </w:r>
            <w:r>
              <w:t>SS said that an EA</w:t>
            </w:r>
            <w:r w:rsidR="00CF1BAC">
              <w:t xml:space="preserve"> would be completed by the autumn and </w:t>
            </w:r>
            <w:r w:rsidR="00BB4C92">
              <w:t>in sufficient time to inform the</w:t>
            </w:r>
            <w:r w:rsidR="00CF1BAC">
              <w:t xml:space="preserve"> review of this decision. </w:t>
            </w:r>
          </w:p>
          <w:p w14:paraId="0719988F" w14:textId="77777777" w:rsidR="00230A87" w:rsidRDefault="00230A87" w:rsidP="00CF1BAC"/>
          <w:p w14:paraId="069B2BFE" w14:textId="7CCC71B2" w:rsidR="00230A87" w:rsidRDefault="00230A87" w:rsidP="00CF1BAC">
            <w:r>
              <w:t>JPk said that the letter stated that applications would be retained for possible later review. It was not clear what the practical implications of this were. Would applications be considered without opportunity for further review or re-s</w:t>
            </w:r>
            <w:r w:rsidR="00FD41EB">
              <w:t>ubmission?</w:t>
            </w:r>
            <w:r>
              <w:t xml:space="preserve"> SS said any revised process to be followed would be detailed at the time.</w:t>
            </w:r>
            <w:r w:rsidR="001F1AE9">
              <w:t xml:space="preserve"> JPk asked who </w:t>
            </w:r>
            <w:r w:rsidR="00B972DD">
              <w:t>would be undertaking the review?</w:t>
            </w:r>
            <w:r w:rsidR="001F1AE9">
              <w:t xml:space="preserve"> SS confirmed the review would be undertaken by UEG and would be guided by the financial needs of the University.</w:t>
            </w:r>
          </w:p>
          <w:p w14:paraId="4CD52645" w14:textId="77777777" w:rsidR="00834630" w:rsidRDefault="00834630" w:rsidP="00CF1BAC"/>
          <w:p w14:paraId="3E0B5DF9" w14:textId="1CB75135" w:rsidR="00834630" w:rsidRDefault="00834630" w:rsidP="00CF1BAC">
            <w:r>
              <w:t xml:space="preserve">Following further discussion it was clarified </w:t>
            </w:r>
            <w:r w:rsidR="00457F01">
              <w:t xml:space="preserve">that the </w:t>
            </w:r>
            <w:r>
              <w:t xml:space="preserve">pause did not currently extend to ‘automatic’ increments. It was noted that cost of </w:t>
            </w:r>
            <w:r w:rsidR="009E4E55">
              <w:t>living increases (Co</w:t>
            </w:r>
            <w:r>
              <w:t>LI) are part of the national bargaining system</w:t>
            </w:r>
            <w:r w:rsidR="00457F01">
              <w:t xml:space="preserve"> undertaken by UCEA / JNCHES</w:t>
            </w:r>
            <w:r w:rsidR="004C65E1">
              <w:t>. Discussions</w:t>
            </w:r>
            <w:r>
              <w:t xml:space="preserve"> on this </w:t>
            </w:r>
            <w:r w:rsidR="004C65E1">
              <w:t>for 2020/2021were underway and would continue in</w:t>
            </w:r>
            <w:r>
              <w:t xml:space="preserve"> the autumn as part of national</w:t>
            </w:r>
            <w:r w:rsidR="00925FDE">
              <w:t xml:space="preserve"> </w:t>
            </w:r>
            <w:r w:rsidR="00925FDE">
              <w:lastRenderedPageBreak/>
              <w:t>negotiations. A</w:t>
            </w:r>
            <w:r>
              <w:t xml:space="preserve"> first national JNCHES pay review meeting was being held the following week.</w:t>
            </w:r>
          </w:p>
          <w:p w14:paraId="12D82605" w14:textId="77777777" w:rsidR="00834630" w:rsidRDefault="00834630" w:rsidP="00CF1BAC"/>
          <w:p w14:paraId="33B61259" w14:textId="6ADD63DC" w:rsidR="00834630" w:rsidRPr="00C95E51" w:rsidRDefault="00834630" w:rsidP="00CF1BAC">
            <w:r>
              <w:t>SS said the decis</w:t>
            </w:r>
            <w:r w:rsidR="00BB4F3E">
              <w:t xml:space="preserve">ion to pause </w:t>
            </w:r>
            <w:r>
              <w:t>was purely about financial prudence. TW said that last year’s DPR awards cost around £700,000.</w:t>
            </w:r>
          </w:p>
        </w:tc>
        <w:tc>
          <w:tcPr>
            <w:tcW w:w="1224" w:type="dxa"/>
          </w:tcPr>
          <w:p w14:paraId="38ABDFAB" w14:textId="77777777" w:rsidR="000F2DCC" w:rsidRDefault="000F2DCC" w:rsidP="00F6623C"/>
          <w:p w14:paraId="2DE9205F" w14:textId="77777777" w:rsidR="00B21F6A" w:rsidRDefault="00B21F6A" w:rsidP="00F6623C"/>
          <w:p w14:paraId="388FAD77" w14:textId="77777777" w:rsidR="00B21F6A" w:rsidRDefault="00B21F6A" w:rsidP="00F6623C"/>
          <w:p w14:paraId="54CFB043" w14:textId="77777777" w:rsidR="00B21F6A" w:rsidRDefault="00B21F6A" w:rsidP="00F6623C"/>
          <w:p w14:paraId="55FD8122" w14:textId="77777777" w:rsidR="00B21F6A" w:rsidRDefault="00B21F6A" w:rsidP="00F6623C"/>
          <w:p w14:paraId="6AEAB11A" w14:textId="25FD2F45" w:rsidR="00B21F6A" w:rsidRPr="00A003A2" w:rsidRDefault="00B21F6A" w:rsidP="00F6623C"/>
        </w:tc>
      </w:tr>
      <w:tr w:rsidR="008C1ACE" w:rsidRPr="00A003A2" w14:paraId="3767D1C7" w14:textId="77777777" w:rsidTr="00BE3D8A">
        <w:trPr>
          <w:trHeight w:val="2213"/>
        </w:trPr>
        <w:tc>
          <w:tcPr>
            <w:tcW w:w="988" w:type="dxa"/>
          </w:tcPr>
          <w:p w14:paraId="1FE21CE1" w14:textId="594D0EB7" w:rsidR="008C1ACE" w:rsidRPr="00A003A2" w:rsidRDefault="006B7019" w:rsidP="005D0A12">
            <w:r>
              <w:t>7/19</w:t>
            </w:r>
          </w:p>
        </w:tc>
        <w:tc>
          <w:tcPr>
            <w:tcW w:w="6804" w:type="dxa"/>
          </w:tcPr>
          <w:p w14:paraId="08206973" w14:textId="77777777" w:rsidR="00823A38" w:rsidRPr="006B7019" w:rsidRDefault="006B7019" w:rsidP="006B7019">
            <w:pPr>
              <w:rPr>
                <w:b/>
                <w:u w:val="single"/>
              </w:rPr>
            </w:pPr>
            <w:r w:rsidRPr="006B7019">
              <w:rPr>
                <w:b/>
                <w:u w:val="single"/>
              </w:rPr>
              <w:t>DT / AT / ST Contracts</w:t>
            </w:r>
          </w:p>
          <w:p w14:paraId="407A94AB" w14:textId="62E3F0BE" w:rsidR="006B7019" w:rsidRPr="008C1ACE" w:rsidRDefault="006B7019" w:rsidP="006B7019">
            <w:r>
              <w:t xml:space="preserve">AC said he had made a proposal to Saul Becker </w:t>
            </w:r>
            <w:r w:rsidR="00C739CE">
              <w:t>about DT contracts / funding for 20/21 when SB</w:t>
            </w:r>
            <w:r>
              <w:t xml:space="preserve"> attended the SCJNC (15/5/20).</w:t>
            </w:r>
            <w:r w:rsidR="00C739CE">
              <w:t xml:space="preserve"> SB had said this proposal would be considered and modelled.</w:t>
            </w:r>
            <w:r w:rsidR="00BE3D8A">
              <w:t xml:space="preserve"> AC asked for an update. SS said he did not have any update and he would take up with SB outside of the meeting. AC asked that a response be given at the next SCJNC meeting.</w:t>
            </w:r>
          </w:p>
        </w:tc>
        <w:tc>
          <w:tcPr>
            <w:tcW w:w="1224" w:type="dxa"/>
          </w:tcPr>
          <w:p w14:paraId="41FA892F" w14:textId="77777777" w:rsidR="008C1ACE" w:rsidRDefault="008C1ACE" w:rsidP="00F6623C"/>
          <w:p w14:paraId="6DE9E615" w14:textId="78E01D48" w:rsidR="00823A38" w:rsidRDefault="00823A38" w:rsidP="00F6623C"/>
          <w:p w14:paraId="48D05D2D" w14:textId="4CC67588" w:rsidR="00BE3D8A" w:rsidRDefault="00BE3D8A" w:rsidP="00F6623C"/>
          <w:p w14:paraId="7497B6D9" w14:textId="656026FC" w:rsidR="00BE3D8A" w:rsidRDefault="00BE3D8A" w:rsidP="00F6623C"/>
          <w:p w14:paraId="39A62F0D" w14:textId="67AC4985" w:rsidR="00BE6F39" w:rsidRPr="00A003A2" w:rsidRDefault="00BE3D8A" w:rsidP="00F6623C">
            <w:r>
              <w:t>SS</w:t>
            </w:r>
          </w:p>
        </w:tc>
      </w:tr>
      <w:tr w:rsidR="00345C9C" w:rsidRPr="00A003A2" w14:paraId="70164F26" w14:textId="77777777" w:rsidTr="003C589D">
        <w:tc>
          <w:tcPr>
            <w:tcW w:w="988" w:type="dxa"/>
          </w:tcPr>
          <w:p w14:paraId="7AAB4BFD" w14:textId="15583331" w:rsidR="00345C9C" w:rsidRPr="00A003A2" w:rsidRDefault="00345C9C" w:rsidP="005D0A12">
            <w:r>
              <w:t>8/19</w:t>
            </w:r>
          </w:p>
        </w:tc>
        <w:tc>
          <w:tcPr>
            <w:tcW w:w="6804" w:type="dxa"/>
          </w:tcPr>
          <w:p w14:paraId="15DEEC5D" w14:textId="5C66E56F" w:rsidR="00345C9C" w:rsidRDefault="00345C9C" w:rsidP="000952D3">
            <w:pPr>
              <w:rPr>
                <w:b/>
                <w:u w:val="single"/>
              </w:rPr>
            </w:pPr>
            <w:r>
              <w:rPr>
                <w:b/>
                <w:u w:val="single"/>
              </w:rPr>
              <w:t>Academic Workload / Next Semester</w:t>
            </w:r>
          </w:p>
          <w:p w14:paraId="727CB7E0" w14:textId="6B36FA8D" w:rsidR="00345C9C" w:rsidRDefault="00345C9C" w:rsidP="000952D3">
            <w:r w:rsidRPr="00345C9C">
              <w:t xml:space="preserve">JP asked how academic workload would be managed in </w:t>
            </w:r>
            <w:r>
              <w:t xml:space="preserve">a transparent way in </w:t>
            </w:r>
            <w:r w:rsidRPr="00345C9C">
              <w:t xml:space="preserve">the autumn. Academic </w:t>
            </w:r>
            <w:r>
              <w:t xml:space="preserve">staff were being told that </w:t>
            </w:r>
            <w:r w:rsidR="00481420">
              <w:t>that Academic Workload Plan (AWP</w:t>
            </w:r>
            <w:r>
              <w:t>) was fixed and cannot be changed. S</w:t>
            </w:r>
            <w:r w:rsidR="004C65E1">
              <w:t xml:space="preserve">S said that, as UCU knew, he had been closely </w:t>
            </w:r>
            <w:r>
              <w:t xml:space="preserve">involved with the development and trials of the PAWS system and that he was </w:t>
            </w:r>
            <w:r w:rsidR="001C06CB">
              <w:t xml:space="preserve">personally </w:t>
            </w:r>
            <w:r>
              <w:t>very committed to transparency of academic workloads.</w:t>
            </w:r>
            <w:r w:rsidR="001C06CB">
              <w:t xml:space="preserve"> SS noted that in the cu</w:t>
            </w:r>
            <w:r w:rsidR="00604A27">
              <w:t>rrent circumstances teaching had</w:t>
            </w:r>
            <w:r w:rsidR="001C06CB">
              <w:t xml:space="preserve"> to be give</w:t>
            </w:r>
            <w:r w:rsidR="001A225B">
              <w:t>n</w:t>
            </w:r>
            <w:r w:rsidR="001C06CB">
              <w:t xml:space="preserve"> priority over research. The reasons for this were well understood. SS said that the PAWS </w:t>
            </w:r>
            <w:r w:rsidR="00D57076">
              <w:t>model worked on a basis of full-</w:t>
            </w:r>
            <w:r w:rsidR="001C06CB">
              <w:t>time academic hours being 1</w:t>
            </w:r>
            <w:r w:rsidR="004C65E1">
              <w:t>,</w:t>
            </w:r>
            <w:r w:rsidR="001C06CB">
              <w:t>650 – no one was expected to do more than this. If</w:t>
            </w:r>
            <w:r w:rsidR="004C65E1">
              <w:t xml:space="preserve"> more </w:t>
            </w:r>
            <w:r w:rsidR="001C06CB">
              <w:t>hours</w:t>
            </w:r>
            <w:r w:rsidR="004C65E1">
              <w:t xml:space="preserve"> of managed time</w:t>
            </w:r>
            <w:r w:rsidR="001C06CB">
              <w:t xml:space="preserve"> than this</w:t>
            </w:r>
            <w:r w:rsidR="004C65E1">
              <w:t xml:space="preserve"> were allocated to academics</w:t>
            </w:r>
            <w:r w:rsidR="00D57076">
              <w:t>,</w:t>
            </w:r>
            <w:r w:rsidR="001C06CB">
              <w:t xml:space="preserve"> then a discussion would need to take place. SS said PAWS was continuing to be assessed on a trial basis and that data within PAWS would be analysed.</w:t>
            </w:r>
            <w:r w:rsidR="00EA590F">
              <w:t xml:space="preserve"> Key </w:t>
            </w:r>
            <w:r w:rsidR="001C06CB">
              <w:t>objective</w:t>
            </w:r>
            <w:r w:rsidR="00EA590F">
              <w:t xml:space="preserve">s of PAWS were </w:t>
            </w:r>
            <w:r w:rsidR="001C06CB">
              <w:t>transparency</w:t>
            </w:r>
            <w:r w:rsidR="00EA590F">
              <w:t xml:space="preserve"> and equity</w:t>
            </w:r>
            <w:r w:rsidR="001C06CB">
              <w:t>.</w:t>
            </w:r>
            <w:r w:rsidR="00EA590F">
              <w:t xml:space="preserve"> JP said she had concerns about the accuracy of data within PAWS. SS said </w:t>
            </w:r>
            <w:r w:rsidR="00095660">
              <w:t xml:space="preserve">PAWS </w:t>
            </w:r>
            <w:r w:rsidR="00EA590F">
              <w:t xml:space="preserve">was designed to be a practical tool by which the ebb and flow of workloads could be managed in a flexible way. SS said that workloads would need to be discussed in the autumn and priorities adjusted as required. </w:t>
            </w:r>
          </w:p>
          <w:p w14:paraId="347BB96C" w14:textId="786F5257" w:rsidR="00EA590F" w:rsidRDefault="00EA590F" w:rsidP="000952D3"/>
          <w:p w14:paraId="61B6DC6C" w14:textId="4CDD6DFC" w:rsidR="00EA590F" w:rsidRDefault="00EA590F" w:rsidP="000952D3">
            <w:r>
              <w:t>JPk and AC expressed concern that UEG was not listen</w:t>
            </w:r>
            <w:r w:rsidR="004C65E1">
              <w:t>ing to or consulting with staff</w:t>
            </w:r>
            <w:r w:rsidR="00294BC4">
              <w:t>.</w:t>
            </w:r>
            <w:r w:rsidR="00526880">
              <w:t xml:space="preserve"> AC said the VS scheme process had been an example of </w:t>
            </w:r>
            <w:r w:rsidR="004C65E1">
              <w:t xml:space="preserve">successful </w:t>
            </w:r>
            <w:r w:rsidR="00526880">
              <w:t xml:space="preserve">consultation and joint working. </w:t>
            </w:r>
            <w:r w:rsidR="00692F71">
              <w:t xml:space="preserve">However, </w:t>
            </w:r>
            <w:r w:rsidR="00526880">
              <w:t>UEG needed to consult more and listen more.</w:t>
            </w:r>
          </w:p>
          <w:p w14:paraId="7D0440D8" w14:textId="03D12DEC" w:rsidR="00294BC4" w:rsidRDefault="00294BC4" w:rsidP="000952D3"/>
          <w:p w14:paraId="0ADB76BA" w14:textId="52EA3319" w:rsidR="00294BC4" w:rsidRPr="00345C9C" w:rsidRDefault="00294BC4" w:rsidP="000952D3">
            <w:r>
              <w:t>SS recognised and acknowledged that the current circumstances were di</w:t>
            </w:r>
            <w:r w:rsidR="00526880">
              <w:t>fficult and taxing for everyone – but the position and difficulties in the wider economy were plain to see.</w:t>
            </w:r>
            <w:r w:rsidR="00C876C1">
              <w:t xml:space="preserve"> SS said that there had been a lot of listening and meetings had been held specifically </w:t>
            </w:r>
            <w:r w:rsidR="00772829">
              <w:t xml:space="preserve">with the SCJNC </w:t>
            </w:r>
            <w:r w:rsidR="00C876C1">
              <w:t>to discuss such issues as evening working and teaching in the autumn. SS said he would nevertheless feedback the views from the SCJNC.</w:t>
            </w:r>
          </w:p>
          <w:p w14:paraId="188F1901" w14:textId="0FCF117F" w:rsidR="00345C9C" w:rsidRDefault="00345C9C" w:rsidP="000952D3">
            <w:pPr>
              <w:rPr>
                <w:b/>
                <w:u w:val="single"/>
              </w:rPr>
            </w:pPr>
          </w:p>
        </w:tc>
        <w:tc>
          <w:tcPr>
            <w:tcW w:w="1224" w:type="dxa"/>
          </w:tcPr>
          <w:p w14:paraId="73A4303B" w14:textId="77777777" w:rsidR="00345C9C" w:rsidRDefault="00345C9C" w:rsidP="00F6623C"/>
          <w:p w14:paraId="1806162E" w14:textId="77777777" w:rsidR="005B3BE7" w:rsidRDefault="005B3BE7" w:rsidP="00F6623C"/>
          <w:p w14:paraId="61344FFF" w14:textId="77777777" w:rsidR="005B3BE7" w:rsidRDefault="005B3BE7" w:rsidP="00F6623C"/>
          <w:p w14:paraId="0437473F" w14:textId="77777777" w:rsidR="005B3BE7" w:rsidRDefault="005B3BE7" w:rsidP="00F6623C"/>
          <w:p w14:paraId="1FBFD378" w14:textId="77777777" w:rsidR="005B3BE7" w:rsidRDefault="005B3BE7" w:rsidP="00F6623C"/>
          <w:p w14:paraId="343F0733" w14:textId="77777777" w:rsidR="005B3BE7" w:rsidRDefault="005B3BE7" w:rsidP="00F6623C"/>
          <w:p w14:paraId="30B06DEB" w14:textId="77777777" w:rsidR="005B3BE7" w:rsidRDefault="005B3BE7" w:rsidP="00F6623C"/>
          <w:p w14:paraId="4C8F8AC6" w14:textId="77777777" w:rsidR="005B3BE7" w:rsidRDefault="005B3BE7" w:rsidP="00F6623C"/>
          <w:p w14:paraId="3462F754" w14:textId="77777777" w:rsidR="005B3BE7" w:rsidRDefault="005B3BE7" w:rsidP="00F6623C"/>
          <w:p w14:paraId="4F8BFFC6" w14:textId="77777777" w:rsidR="005B3BE7" w:rsidRDefault="005B3BE7" w:rsidP="00F6623C"/>
          <w:p w14:paraId="40D41C5F" w14:textId="77777777" w:rsidR="005B3BE7" w:rsidRDefault="005B3BE7" w:rsidP="00F6623C"/>
          <w:p w14:paraId="4E12F1D2" w14:textId="77777777" w:rsidR="005B3BE7" w:rsidRDefault="005B3BE7" w:rsidP="00F6623C"/>
          <w:p w14:paraId="4B4745CF" w14:textId="77777777" w:rsidR="005B3BE7" w:rsidRDefault="005B3BE7" w:rsidP="00F6623C"/>
          <w:p w14:paraId="61127A1A" w14:textId="77777777" w:rsidR="005B3BE7" w:rsidRDefault="005B3BE7" w:rsidP="00F6623C"/>
          <w:p w14:paraId="0F33BC60" w14:textId="77777777" w:rsidR="005B3BE7" w:rsidRDefault="005B3BE7" w:rsidP="00F6623C"/>
          <w:p w14:paraId="02A21C0F" w14:textId="77777777" w:rsidR="005B3BE7" w:rsidRDefault="005B3BE7" w:rsidP="00F6623C"/>
          <w:p w14:paraId="5D33034B" w14:textId="77777777" w:rsidR="005B3BE7" w:rsidRDefault="005B3BE7" w:rsidP="00F6623C"/>
          <w:p w14:paraId="3E095B38" w14:textId="77777777" w:rsidR="005B3BE7" w:rsidRDefault="005B3BE7" w:rsidP="00F6623C"/>
          <w:p w14:paraId="5FEF7613" w14:textId="77777777" w:rsidR="005B3BE7" w:rsidRDefault="005B3BE7" w:rsidP="00F6623C"/>
          <w:p w14:paraId="0C0556DE" w14:textId="77777777" w:rsidR="005B3BE7" w:rsidRDefault="005B3BE7" w:rsidP="00F6623C"/>
          <w:p w14:paraId="2C6B6D79" w14:textId="77777777" w:rsidR="005B3BE7" w:rsidRDefault="005B3BE7" w:rsidP="00F6623C"/>
          <w:p w14:paraId="4048BB1A" w14:textId="77777777" w:rsidR="005B3BE7" w:rsidRDefault="005B3BE7" w:rsidP="00F6623C"/>
          <w:p w14:paraId="0AAA1A1E" w14:textId="77777777" w:rsidR="005B3BE7" w:rsidRDefault="005B3BE7" w:rsidP="00F6623C"/>
          <w:p w14:paraId="69A16966" w14:textId="77777777" w:rsidR="005B3BE7" w:rsidRDefault="005B3BE7" w:rsidP="00F6623C"/>
          <w:p w14:paraId="1CEF00A8" w14:textId="77777777" w:rsidR="005B3BE7" w:rsidRDefault="005B3BE7" w:rsidP="00F6623C"/>
          <w:p w14:paraId="4274034E" w14:textId="77777777" w:rsidR="005B3BE7" w:rsidRDefault="005B3BE7" w:rsidP="00F6623C"/>
          <w:p w14:paraId="1FDE66D0" w14:textId="77777777" w:rsidR="005B3BE7" w:rsidRDefault="005B3BE7" w:rsidP="00F6623C"/>
          <w:p w14:paraId="0B46EF1D" w14:textId="77777777" w:rsidR="005B3BE7" w:rsidRDefault="005B3BE7" w:rsidP="00F6623C"/>
          <w:p w14:paraId="7E36D604" w14:textId="77777777" w:rsidR="005B3BE7" w:rsidRDefault="005B3BE7" w:rsidP="00F6623C"/>
          <w:p w14:paraId="26C17546" w14:textId="77777777" w:rsidR="005B3BE7" w:rsidRDefault="005B3BE7" w:rsidP="00F6623C"/>
          <w:p w14:paraId="44BF0B03" w14:textId="6E0C25EE" w:rsidR="005B3BE7" w:rsidRPr="00A003A2" w:rsidRDefault="005B3BE7" w:rsidP="00F6623C">
            <w:r>
              <w:t>SS</w:t>
            </w:r>
          </w:p>
        </w:tc>
      </w:tr>
    </w:tbl>
    <w:p w14:paraId="55F01279" w14:textId="77777777" w:rsidR="00A149D2" w:rsidRDefault="00A149D2">
      <w:r>
        <w:br w:type="page"/>
      </w:r>
    </w:p>
    <w:tbl>
      <w:tblPr>
        <w:tblStyle w:val="TableGrid"/>
        <w:tblW w:w="0" w:type="auto"/>
        <w:tblLook w:val="04A0" w:firstRow="1" w:lastRow="0" w:firstColumn="1" w:lastColumn="0" w:noHBand="0" w:noVBand="1"/>
      </w:tblPr>
      <w:tblGrid>
        <w:gridCol w:w="988"/>
        <w:gridCol w:w="6804"/>
        <w:gridCol w:w="1224"/>
      </w:tblGrid>
      <w:tr w:rsidR="003A0C5E" w:rsidRPr="00A003A2" w14:paraId="6C197B26" w14:textId="77777777" w:rsidTr="003C589D">
        <w:tc>
          <w:tcPr>
            <w:tcW w:w="988" w:type="dxa"/>
          </w:tcPr>
          <w:p w14:paraId="644F54C4" w14:textId="09387513" w:rsidR="003A0C5E" w:rsidRPr="00A003A2" w:rsidRDefault="003A0C5E" w:rsidP="005D0A12">
            <w:r>
              <w:lastRenderedPageBreak/>
              <w:t>9/19</w:t>
            </w:r>
          </w:p>
        </w:tc>
        <w:tc>
          <w:tcPr>
            <w:tcW w:w="6804" w:type="dxa"/>
          </w:tcPr>
          <w:p w14:paraId="7ED42B3B" w14:textId="1BC932B5" w:rsidR="003A0C5E" w:rsidRDefault="003A0C5E" w:rsidP="000952D3">
            <w:pPr>
              <w:rPr>
                <w:b/>
                <w:u w:val="single"/>
              </w:rPr>
            </w:pPr>
            <w:r>
              <w:rPr>
                <w:b/>
                <w:u w:val="single"/>
              </w:rPr>
              <w:t>Alternating Chairing of Meetings</w:t>
            </w:r>
            <w:r w:rsidR="0060288F">
              <w:rPr>
                <w:b/>
                <w:u w:val="single"/>
              </w:rPr>
              <w:t xml:space="preserve"> / SCJNC Membership</w:t>
            </w:r>
          </w:p>
          <w:p w14:paraId="5273DCD0" w14:textId="01072B5D" w:rsidR="003A0C5E" w:rsidRDefault="003A0C5E" w:rsidP="00D24944">
            <w:pPr>
              <w:rPr>
                <w:b/>
                <w:u w:val="single"/>
              </w:rPr>
            </w:pPr>
            <w:r w:rsidRPr="0060288F">
              <w:t xml:space="preserve">The trade unions requested that the </w:t>
            </w:r>
            <w:r w:rsidR="00590CA6" w:rsidRPr="0060288F">
              <w:t>Charing</w:t>
            </w:r>
            <w:r w:rsidRPr="0060288F">
              <w:t xml:space="preserve"> of the CJNC should be rotated, as was the case with the ‘normal’</w:t>
            </w:r>
            <w:r w:rsidR="0060288F" w:rsidRPr="0060288F">
              <w:t xml:space="preserve"> JNC / CJ</w:t>
            </w:r>
            <w:r w:rsidRPr="0060288F">
              <w:t>NC</w:t>
            </w:r>
            <w:r w:rsidR="0060288F" w:rsidRPr="0060288F">
              <w:t>. SS said that his position on this had been made clear at the last meeting and was recorded in the minutes.</w:t>
            </w:r>
            <w:r w:rsidR="0060288F">
              <w:t xml:space="preserve"> JPk introduced VS as a proposed observer to future CJNC meetings. JPk said that UCU wished to have a BAME representative on the SCJNC but also to serve the purpose of widening the pool of experience to the SCJNC processes. SS welcomed VS to the meeting and apologised </w:t>
            </w:r>
            <w:r w:rsidR="00D24944">
              <w:t xml:space="preserve">that he had been unaware of his presence and </w:t>
            </w:r>
            <w:r w:rsidR="0060288F">
              <w:t>that his attendance had become a discussion item.. SS apologised to VS but confirmed that the agreement on membership was set out clearly on each agenda. This was that membership for each trade union was limited to three for each union, including fu</w:t>
            </w:r>
            <w:r w:rsidR="00D24944">
              <w:t>ll time / regional officers. S</w:t>
            </w:r>
            <w:r w:rsidR="0060288F">
              <w:t xml:space="preserve">S </w:t>
            </w:r>
            <w:r w:rsidR="00D24944">
              <w:t xml:space="preserve">said he wished to operate </w:t>
            </w:r>
            <w:r w:rsidR="00F01FF8">
              <w:t xml:space="preserve">the meetings </w:t>
            </w:r>
            <w:r w:rsidR="0060288F">
              <w:t>with</w:t>
            </w:r>
            <w:r w:rsidR="00547A5F">
              <w:t>in</w:t>
            </w:r>
            <w:r w:rsidR="004C65E1">
              <w:t xml:space="preserve"> this</w:t>
            </w:r>
            <w:r w:rsidR="0060288F">
              <w:t>.</w:t>
            </w:r>
          </w:p>
        </w:tc>
        <w:tc>
          <w:tcPr>
            <w:tcW w:w="1224" w:type="dxa"/>
          </w:tcPr>
          <w:p w14:paraId="41EAE9D5" w14:textId="77777777" w:rsidR="003A0C5E" w:rsidRPr="00A003A2" w:rsidRDefault="003A0C5E" w:rsidP="00F6623C"/>
        </w:tc>
      </w:tr>
      <w:tr w:rsidR="0060288F" w:rsidRPr="00A003A2" w14:paraId="32C1C457" w14:textId="77777777" w:rsidTr="003C589D">
        <w:tc>
          <w:tcPr>
            <w:tcW w:w="988" w:type="dxa"/>
          </w:tcPr>
          <w:p w14:paraId="5CC36B8C" w14:textId="39C126B4" w:rsidR="0060288F" w:rsidRPr="00A003A2" w:rsidRDefault="0060288F" w:rsidP="005D0A12">
            <w:r>
              <w:t>10/19</w:t>
            </w:r>
          </w:p>
        </w:tc>
        <w:tc>
          <w:tcPr>
            <w:tcW w:w="6804" w:type="dxa"/>
          </w:tcPr>
          <w:p w14:paraId="7B255C6B" w14:textId="77777777" w:rsidR="0060288F" w:rsidRDefault="006778C0" w:rsidP="000952D3">
            <w:pPr>
              <w:rPr>
                <w:b/>
                <w:u w:val="single"/>
              </w:rPr>
            </w:pPr>
            <w:r>
              <w:rPr>
                <w:b/>
                <w:u w:val="single"/>
              </w:rPr>
              <w:t>Change of Meeting Cycle</w:t>
            </w:r>
          </w:p>
          <w:p w14:paraId="5001D138" w14:textId="0553EBE3" w:rsidR="006778C0" w:rsidRPr="006778C0" w:rsidRDefault="006778C0" w:rsidP="000952D3">
            <w:r w:rsidRPr="006778C0">
              <w:t xml:space="preserve">It was agreed </w:t>
            </w:r>
            <w:r w:rsidR="004C65E1">
              <w:t xml:space="preserve">that the June </w:t>
            </w:r>
            <w:r w:rsidRPr="006778C0">
              <w:t>SCJNC meetings should move to a fortnightly cycle</w:t>
            </w:r>
            <w:r w:rsidR="00565629">
              <w:t xml:space="preserve"> al</w:t>
            </w:r>
            <w:r w:rsidRPr="006778C0">
              <w:t xml:space="preserve">ternating with the H&amp;S Committee. </w:t>
            </w:r>
            <w:r w:rsidR="00565629">
              <w:t xml:space="preserve">Revised meeting dates would be </w:t>
            </w:r>
            <w:r w:rsidR="008A7B7F">
              <w:t>re-</w:t>
            </w:r>
            <w:r w:rsidR="00565629">
              <w:t>confirmed as appropriate.</w:t>
            </w:r>
          </w:p>
        </w:tc>
        <w:tc>
          <w:tcPr>
            <w:tcW w:w="1224" w:type="dxa"/>
          </w:tcPr>
          <w:p w14:paraId="5D182454" w14:textId="77777777" w:rsidR="0060288F" w:rsidRDefault="0060288F" w:rsidP="00F6623C"/>
          <w:p w14:paraId="2CBA484F" w14:textId="77777777" w:rsidR="00E85AA8" w:rsidRDefault="00E85AA8" w:rsidP="00F6623C"/>
          <w:p w14:paraId="70C438BE" w14:textId="32BE53A4" w:rsidR="00E85AA8" w:rsidRPr="00A003A2" w:rsidRDefault="00E85AA8" w:rsidP="00F6623C">
            <w:r>
              <w:t>JH</w:t>
            </w:r>
          </w:p>
        </w:tc>
      </w:tr>
      <w:tr w:rsidR="00D45021" w:rsidRPr="00A003A2" w14:paraId="218FC802" w14:textId="77777777" w:rsidTr="003C589D">
        <w:tc>
          <w:tcPr>
            <w:tcW w:w="988" w:type="dxa"/>
          </w:tcPr>
          <w:p w14:paraId="77380B36" w14:textId="3828CA74" w:rsidR="00D45021" w:rsidRPr="00A003A2" w:rsidRDefault="00D45021" w:rsidP="005D0A12">
            <w:r>
              <w:t>11/19</w:t>
            </w:r>
          </w:p>
        </w:tc>
        <w:tc>
          <w:tcPr>
            <w:tcW w:w="6804" w:type="dxa"/>
          </w:tcPr>
          <w:p w14:paraId="0B90D7EC" w14:textId="77777777" w:rsidR="00D45021" w:rsidRDefault="00D45021" w:rsidP="000952D3">
            <w:pPr>
              <w:rPr>
                <w:b/>
                <w:u w:val="single"/>
              </w:rPr>
            </w:pPr>
            <w:r>
              <w:rPr>
                <w:b/>
                <w:u w:val="single"/>
              </w:rPr>
              <w:t>Race Equality Charter</w:t>
            </w:r>
          </w:p>
          <w:p w14:paraId="3C131D6A" w14:textId="64768D78" w:rsidR="00D45021" w:rsidRPr="00D45021" w:rsidRDefault="00D45021" w:rsidP="000952D3">
            <w:r w:rsidRPr="00D45021">
              <w:t>PBr said that the REC work was a very important undertaking.</w:t>
            </w:r>
            <w:r>
              <w:t xml:space="preserve"> SB had sought nominations from the trade uni</w:t>
            </w:r>
            <w:r w:rsidR="008F5D4C">
              <w:t>ons for a</w:t>
            </w:r>
            <w:r>
              <w:t xml:space="preserve"> single member to represent all the tra</w:t>
            </w:r>
            <w:r w:rsidR="008F5D4C">
              <w:t xml:space="preserve">de unions </w:t>
            </w:r>
            <w:r>
              <w:t>to join the REC Self Assessment Team (SAT).</w:t>
            </w:r>
            <w:r w:rsidR="00B746FA">
              <w:t xml:space="preserve"> AC said the unions would be discussing this further between themselves and would confirm a nominee in due course. JPk said that the decision on academic promotions and DPR would </w:t>
            </w:r>
            <w:r w:rsidR="00B24350">
              <w:t>undermine and cut across equalities</w:t>
            </w:r>
            <w:r w:rsidR="00B746FA">
              <w:t xml:space="preserve"> work. ClCol agreed that the REC work was of crucial importance to the University</w:t>
            </w:r>
            <w:r w:rsidR="008F1C65">
              <w:t xml:space="preserve">. </w:t>
            </w:r>
          </w:p>
        </w:tc>
        <w:tc>
          <w:tcPr>
            <w:tcW w:w="1224" w:type="dxa"/>
          </w:tcPr>
          <w:p w14:paraId="4AEA863E" w14:textId="77777777" w:rsidR="00D45021" w:rsidRDefault="00D45021" w:rsidP="00F6623C"/>
          <w:p w14:paraId="326CDFB4" w14:textId="77777777" w:rsidR="00FB22F8" w:rsidRDefault="00FB22F8" w:rsidP="00F6623C"/>
          <w:p w14:paraId="557FF8E0" w14:textId="77777777" w:rsidR="00FB22F8" w:rsidRDefault="00FB22F8" w:rsidP="00F6623C"/>
          <w:p w14:paraId="5F27C730" w14:textId="77777777" w:rsidR="00FB22F8" w:rsidRDefault="00FB22F8" w:rsidP="00F6623C"/>
          <w:p w14:paraId="67A6AA5B" w14:textId="77777777" w:rsidR="00FB22F8" w:rsidRDefault="00FB22F8" w:rsidP="00F6623C"/>
          <w:p w14:paraId="445C3CA8" w14:textId="26A05A6D" w:rsidR="00FB22F8" w:rsidRPr="00A003A2" w:rsidRDefault="00FB22F8" w:rsidP="00F6623C">
            <w:r>
              <w:t>TUs</w:t>
            </w:r>
          </w:p>
        </w:tc>
      </w:tr>
      <w:tr w:rsidR="001A1D21" w:rsidRPr="00A003A2" w14:paraId="6846D829" w14:textId="77777777" w:rsidTr="003C589D">
        <w:tc>
          <w:tcPr>
            <w:tcW w:w="988" w:type="dxa"/>
          </w:tcPr>
          <w:p w14:paraId="56352B39" w14:textId="0A72C648" w:rsidR="001A1D21" w:rsidRPr="00A003A2" w:rsidRDefault="001A1D21" w:rsidP="005D0A12">
            <w:r>
              <w:t>12/19</w:t>
            </w:r>
          </w:p>
        </w:tc>
        <w:tc>
          <w:tcPr>
            <w:tcW w:w="6804" w:type="dxa"/>
          </w:tcPr>
          <w:p w14:paraId="0812AFED" w14:textId="77777777" w:rsidR="001A1D21" w:rsidRDefault="001A1D21" w:rsidP="000952D3">
            <w:pPr>
              <w:rPr>
                <w:b/>
                <w:u w:val="single"/>
              </w:rPr>
            </w:pPr>
            <w:r>
              <w:rPr>
                <w:b/>
                <w:u w:val="single"/>
              </w:rPr>
              <w:t>Draft Budget</w:t>
            </w:r>
          </w:p>
          <w:p w14:paraId="50C80E43" w14:textId="470AE215" w:rsidR="001A1D21" w:rsidRPr="001A1D21" w:rsidRDefault="001A1D21" w:rsidP="000952D3">
            <w:r w:rsidRPr="001A1D21">
              <w:t xml:space="preserve">AC noted that a draft budget </w:t>
            </w:r>
            <w:r w:rsidR="00ED561E">
              <w:t xml:space="preserve">for 20/21 </w:t>
            </w:r>
            <w:r w:rsidRPr="001A1D21">
              <w:t>had now been circulated to Council. He asked that a briefing be arranged for the SCJNC by Allan Spencer, Director of Finance on the proposed budget.</w:t>
            </w:r>
            <w:r>
              <w:t xml:space="preserve"> SS said this would be arranged.</w:t>
            </w:r>
          </w:p>
        </w:tc>
        <w:tc>
          <w:tcPr>
            <w:tcW w:w="1224" w:type="dxa"/>
          </w:tcPr>
          <w:p w14:paraId="7E02C875" w14:textId="77777777" w:rsidR="001A1D21" w:rsidRDefault="001A1D21" w:rsidP="00F6623C"/>
          <w:p w14:paraId="0A9BB64E" w14:textId="77777777" w:rsidR="001A1D21" w:rsidRDefault="001A1D21" w:rsidP="00F6623C"/>
          <w:p w14:paraId="7DE9F604" w14:textId="77777777" w:rsidR="001A1D21" w:rsidRDefault="001A1D21" w:rsidP="00F6623C"/>
          <w:p w14:paraId="25D7F10A" w14:textId="34661E31" w:rsidR="001A1D21" w:rsidRPr="00A003A2" w:rsidRDefault="001A1D21" w:rsidP="00F6623C">
            <w:r>
              <w:t>JH</w:t>
            </w:r>
          </w:p>
        </w:tc>
      </w:tr>
      <w:tr w:rsidR="00ED561E" w:rsidRPr="00A003A2" w14:paraId="0B07ED36" w14:textId="77777777" w:rsidTr="003C589D">
        <w:tc>
          <w:tcPr>
            <w:tcW w:w="988" w:type="dxa"/>
          </w:tcPr>
          <w:p w14:paraId="3ED68FB7" w14:textId="591EF364" w:rsidR="00ED561E" w:rsidRPr="00A003A2" w:rsidRDefault="00ED561E" w:rsidP="005D0A12">
            <w:r>
              <w:t>13/19</w:t>
            </w:r>
          </w:p>
        </w:tc>
        <w:tc>
          <w:tcPr>
            <w:tcW w:w="6804" w:type="dxa"/>
          </w:tcPr>
          <w:p w14:paraId="1AD65773" w14:textId="77777777" w:rsidR="00ED561E" w:rsidRDefault="00ED561E" w:rsidP="000952D3">
            <w:pPr>
              <w:rPr>
                <w:b/>
                <w:u w:val="single"/>
              </w:rPr>
            </w:pPr>
            <w:r>
              <w:rPr>
                <w:b/>
                <w:u w:val="single"/>
              </w:rPr>
              <w:t>Matching Extensions – PGR scholarships / UKRI extensions</w:t>
            </w:r>
          </w:p>
          <w:p w14:paraId="4854374C" w14:textId="1C2F7C95" w:rsidR="00ED561E" w:rsidRPr="00ED561E" w:rsidRDefault="00B024DD" w:rsidP="000952D3">
            <w:r>
              <w:t xml:space="preserve">JPk said </w:t>
            </w:r>
            <w:r w:rsidR="00ED561E" w:rsidRPr="00ED561E">
              <w:t xml:space="preserve">UCU wished to raise this to ensure parity between PGR scholarships </w:t>
            </w:r>
            <w:r w:rsidR="00ED561E">
              <w:t xml:space="preserve">/ students </w:t>
            </w:r>
            <w:r w:rsidR="00ED561E" w:rsidRPr="00ED561E">
              <w:t xml:space="preserve">(predominantly </w:t>
            </w:r>
            <w:r w:rsidR="00ED561E">
              <w:t>BAME</w:t>
            </w:r>
            <w:r w:rsidR="00ED561E" w:rsidRPr="00ED561E">
              <w:t xml:space="preserve">) and </w:t>
            </w:r>
            <w:r w:rsidR="00ED561E">
              <w:t>UKRI students (predominantly white). SS said that the budget was fixed at £250,000 and co</w:t>
            </w:r>
            <w:r w:rsidR="008230F4">
              <w:t>uld not be adjusted. A discussion with Heads of School and Directors of Doctoral Study was ongoing as how best to allocate the funds but agreement on a way forward had not yet been reached. SS said he believed a decision might be reached by next week. The issue had also been discussed with Senate and the Doctoral Studies Committee.</w:t>
            </w:r>
          </w:p>
        </w:tc>
        <w:tc>
          <w:tcPr>
            <w:tcW w:w="1224" w:type="dxa"/>
          </w:tcPr>
          <w:p w14:paraId="237B31A6" w14:textId="77777777" w:rsidR="00ED561E" w:rsidRDefault="00ED561E" w:rsidP="00F6623C"/>
          <w:p w14:paraId="204A5B56" w14:textId="77777777" w:rsidR="00294365" w:rsidRDefault="00294365" w:rsidP="00F6623C"/>
          <w:p w14:paraId="68DE04F0" w14:textId="77777777" w:rsidR="00294365" w:rsidRDefault="00294365" w:rsidP="00F6623C"/>
          <w:p w14:paraId="2E428191" w14:textId="77777777" w:rsidR="00294365" w:rsidRDefault="00294365" w:rsidP="00F6623C"/>
          <w:p w14:paraId="61DA33F3" w14:textId="6F4E9303" w:rsidR="00294365" w:rsidRPr="00A003A2" w:rsidRDefault="00294365" w:rsidP="00F6623C">
            <w:r>
              <w:t>SB</w:t>
            </w:r>
          </w:p>
        </w:tc>
      </w:tr>
      <w:tr w:rsidR="00522E7A" w:rsidRPr="00A003A2" w14:paraId="69922BFC" w14:textId="77777777" w:rsidTr="003C589D">
        <w:tc>
          <w:tcPr>
            <w:tcW w:w="988" w:type="dxa"/>
          </w:tcPr>
          <w:p w14:paraId="01BBA7CA" w14:textId="0ECA2749" w:rsidR="00522E7A" w:rsidRPr="00A003A2" w:rsidRDefault="00070BE3" w:rsidP="005D0A12">
            <w:r>
              <w:t>14/19</w:t>
            </w:r>
          </w:p>
        </w:tc>
        <w:tc>
          <w:tcPr>
            <w:tcW w:w="6804" w:type="dxa"/>
          </w:tcPr>
          <w:p w14:paraId="0BBD2786" w14:textId="138CEA22" w:rsidR="00522E7A" w:rsidRDefault="00522E7A" w:rsidP="000952D3">
            <w:pPr>
              <w:rPr>
                <w:b/>
                <w:u w:val="single"/>
              </w:rPr>
            </w:pPr>
            <w:r>
              <w:rPr>
                <w:b/>
                <w:u w:val="single"/>
              </w:rPr>
              <w:t>Any Other Business</w:t>
            </w:r>
          </w:p>
          <w:p w14:paraId="1720A0DD" w14:textId="61BC2A31" w:rsidR="00522E7A" w:rsidRPr="003964E6" w:rsidRDefault="00070BE3" w:rsidP="000952D3">
            <w:r w:rsidRPr="00070BE3">
              <w:t xml:space="preserve">Recording of on-line seminars: </w:t>
            </w:r>
            <w:r w:rsidR="003964E6">
              <w:t>AC raised the issue of recording of on-line seminars, discussed in previous meetings. He reported that his own Department (Philosophy) had decided they would not record seminars. SS said he had not heard back further from KC on this but he would follow this up. AC said he remained keen to have the University’s position confirmed.</w:t>
            </w:r>
          </w:p>
        </w:tc>
        <w:tc>
          <w:tcPr>
            <w:tcW w:w="1224" w:type="dxa"/>
          </w:tcPr>
          <w:p w14:paraId="6A9E1F41" w14:textId="77777777" w:rsidR="00522E7A" w:rsidRDefault="00522E7A" w:rsidP="00F6623C"/>
          <w:p w14:paraId="5C2943BB" w14:textId="77777777" w:rsidR="003964E6" w:rsidRDefault="003964E6" w:rsidP="00F6623C"/>
          <w:p w14:paraId="2272C18D" w14:textId="77777777" w:rsidR="003964E6" w:rsidRDefault="003964E6" w:rsidP="00F6623C"/>
          <w:p w14:paraId="2B0A5804" w14:textId="77777777" w:rsidR="003964E6" w:rsidRDefault="003964E6" w:rsidP="00F6623C"/>
          <w:p w14:paraId="2B789178" w14:textId="77777777" w:rsidR="00B024DD" w:rsidRDefault="00B024DD" w:rsidP="00F6623C"/>
          <w:p w14:paraId="59C805C5" w14:textId="32B6D791" w:rsidR="003964E6" w:rsidRPr="00A003A2" w:rsidRDefault="003964E6" w:rsidP="00F6623C">
            <w:r>
              <w:t>SS</w:t>
            </w:r>
          </w:p>
        </w:tc>
      </w:tr>
      <w:tr w:rsidR="00A003A2" w:rsidRPr="00A003A2" w14:paraId="4FC9075F" w14:textId="77777777" w:rsidTr="003C589D">
        <w:tc>
          <w:tcPr>
            <w:tcW w:w="988" w:type="dxa"/>
          </w:tcPr>
          <w:p w14:paraId="18A366B2" w14:textId="4185D7ED" w:rsidR="00D913F5" w:rsidRPr="00A003A2" w:rsidRDefault="00D913F5" w:rsidP="005D0A12"/>
        </w:tc>
        <w:tc>
          <w:tcPr>
            <w:tcW w:w="6804" w:type="dxa"/>
          </w:tcPr>
          <w:p w14:paraId="1FAFF713" w14:textId="2257B552" w:rsidR="0084718B" w:rsidRPr="00E300AF" w:rsidRDefault="0084718B" w:rsidP="000952D3">
            <w:pPr>
              <w:rPr>
                <w:b/>
                <w:u w:val="single"/>
              </w:rPr>
            </w:pPr>
            <w:r w:rsidRPr="00E300AF">
              <w:rPr>
                <w:b/>
                <w:u w:val="single"/>
              </w:rPr>
              <w:t>Date</w:t>
            </w:r>
            <w:r w:rsidR="00B908C1">
              <w:rPr>
                <w:b/>
                <w:u w:val="single"/>
              </w:rPr>
              <w:t>s of future</w:t>
            </w:r>
            <w:r w:rsidRPr="00E300AF">
              <w:rPr>
                <w:b/>
                <w:u w:val="single"/>
              </w:rPr>
              <w:t xml:space="preserve"> meeting</w:t>
            </w:r>
            <w:r w:rsidR="00B908C1">
              <w:rPr>
                <w:b/>
                <w:u w:val="single"/>
              </w:rPr>
              <w:t>s</w:t>
            </w:r>
          </w:p>
          <w:p w14:paraId="2F7FAED0" w14:textId="77777777" w:rsidR="0084718B" w:rsidRDefault="004C0431" w:rsidP="000952D3">
            <w:r>
              <w:t>To be confirmed</w:t>
            </w:r>
          </w:p>
          <w:p w14:paraId="2144E4BF" w14:textId="77777777" w:rsidR="004C0431" w:rsidRDefault="004C0431" w:rsidP="000952D3"/>
          <w:p w14:paraId="4FA769DE" w14:textId="7EFC18A1" w:rsidR="004C0431" w:rsidRPr="00A003A2" w:rsidRDefault="004C0431" w:rsidP="000952D3">
            <w:r>
              <w:lastRenderedPageBreak/>
              <w:t xml:space="preserve">Note: Allan Spencer, Director of Finance is confirmed for the budget briefing at the scheduled CJNC for </w:t>
            </w:r>
            <w:r w:rsidRPr="000074D2">
              <w:rPr>
                <w:b/>
              </w:rPr>
              <w:t>24/7 @ 2.00.</w:t>
            </w:r>
          </w:p>
        </w:tc>
        <w:tc>
          <w:tcPr>
            <w:tcW w:w="1224" w:type="dxa"/>
          </w:tcPr>
          <w:p w14:paraId="1B01C515" w14:textId="77777777" w:rsidR="00BD2F91" w:rsidRPr="00A003A2" w:rsidRDefault="00BD2F91" w:rsidP="00F6623C"/>
          <w:p w14:paraId="6495541F" w14:textId="5BC93C65" w:rsidR="00A5138A" w:rsidRPr="00A003A2" w:rsidRDefault="00A5138A" w:rsidP="00F6623C"/>
        </w:tc>
      </w:tr>
    </w:tbl>
    <w:p w14:paraId="46AEF5BD" w14:textId="77777777" w:rsidR="006C47D2" w:rsidRDefault="006C47D2" w:rsidP="0084718B">
      <w:pPr>
        <w:rPr>
          <w:b/>
        </w:rPr>
      </w:pPr>
    </w:p>
    <w:p w14:paraId="798D84D1" w14:textId="77777777" w:rsidR="006C47D2" w:rsidRDefault="007706E3" w:rsidP="006C47D2">
      <w:pPr>
        <w:spacing w:after="0"/>
        <w:rPr>
          <w:b/>
        </w:rPr>
      </w:pPr>
      <w:r>
        <w:rPr>
          <w:b/>
        </w:rPr>
        <w:t>Human Resources</w:t>
      </w:r>
      <w:r w:rsidR="0084718B">
        <w:rPr>
          <w:b/>
        </w:rPr>
        <w:tab/>
      </w:r>
      <w:r w:rsidR="0084718B">
        <w:rPr>
          <w:b/>
        </w:rPr>
        <w:tab/>
      </w:r>
    </w:p>
    <w:p w14:paraId="0ACE6838" w14:textId="7E49F9B4" w:rsidR="006C47D2" w:rsidRDefault="00E43F6C" w:rsidP="006C47D2">
      <w:pPr>
        <w:spacing w:after="0"/>
        <w:rPr>
          <w:b/>
        </w:rPr>
      </w:pPr>
      <w:r>
        <w:rPr>
          <w:b/>
        </w:rPr>
        <w:t>07</w:t>
      </w:r>
      <w:r w:rsidR="006C47D2">
        <w:rPr>
          <w:b/>
        </w:rPr>
        <w:t>/07</w:t>
      </w:r>
      <w:r w:rsidR="007706E3">
        <w:rPr>
          <w:b/>
        </w:rPr>
        <w:t>/20</w:t>
      </w:r>
      <w:r w:rsidR="006C47D2">
        <w:rPr>
          <w:b/>
        </w:rPr>
        <w:tab/>
      </w:r>
      <w:r w:rsidR="006C47D2">
        <w:rPr>
          <w:b/>
        </w:rPr>
        <w:tab/>
      </w:r>
    </w:p>
    <w:p w14:paraId="090C0502" w14:textId="685003EA" w:rsidR="00ED2628" w:rsidRPr="00CC5CD4" w:rsidRDefault="00BB0997" w:rsidP="006C47D2">
      <w:pPr>
        <w:spacing w:after="0"/>
        <w:rPr>
          <w:b/>
        </w:rPr>
      </w:pPr>
      <w:r>
        <w:rPr>
          <w:b/>
        </w:rPr>
        <w:t>FINAL</w:t>
      </w:r>
    </w:p>
    <w:sectPr w:rsidR="00ED2628" w:rsidRPr="00CC5CD4">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57210" w14:textId="77777777" w:rsidR="00AD052D" w:rsidRDefault="00AD052D" w:rsidP="00483C57">
      <w:pPr>
        <w:spacing w:after="0" w:line="240" w:lineRule="auto"/>
      </w:pPr>
      <w:r>
        <w:separator/>
      </w:r>
    </w:p>
  </w:endnote>
  <w:endnote w:type="continuationSeparator" w:id="0">
    <w:p w14:paraId="02A72169" w14:textId="77777777" w:rsidR="00AD052D" w:rsidRDefault="00AD052D"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1E88F9A4" w14:textId="1646FB8D" w:rsidR="00321D2A" w:rsidRDefault="00321D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45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450F">
              <w:rPr>
                <w:b/>
                <w:bCs/>
                <w:noProof/>
              </w:rPr>
              <w:t>6</w:t>
            </w:r>
            <w:r>
              <w:rPr>
                <w:b/>
                <w:bCs/>
                <w:sz w:val="24"/>
                <w:szCs w:val="24"/>
              </w:rPr>
              <w:fldChar w:fldCharType="end"/>
            </w:r>
          </w:p>
        </w:sdtContent>
      </w:sdt>
    </w:sdtContent>
  </w:sdt>
  <w:p w14:paraId="40A4DDC3" w14:textId="77777777" w:rsidR="00321D2A" w:rsidRDefault="00321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5BA1C" w14:textId="77777777" w:rsidR="00AD052D" w:rsidRDefault="00AD052D" w:rsidP="00483C57">
      <w:pPr>
        <w:spacing w:after="0" w:line="240" w:lineRule="auto"/>
      </w:pPr>
      <w:r>
        <w:separator/>
      </w:r>
    </w:p>
  </w:footnote>
  <w:footnote w:type="continuationSeparator" w:id="0">
    <w:p w14:paraId="4C837B1D" w14:textId="77777777" w:rsidR="00AD052D" w:rsidRDefault="00AD052D" w:rsidP="00483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F9FC" w14:textId="2B2F02B8" w:rsidR="003B7FD5" w:rsidRDefault="00AD052D">
    <w:pPr>
      <w:pStyle w:val="Header"/>
    </w:pPr>
    <w:r>
      <w:rPr>
        <w:noProof/>
      </w:rPr>
      <w:pict w14:anchorId="3C628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4" o:spid="_x0000_s2050" type="#_x0000_t136" style="position:absolute;margin-left:0;margin-top:0;width:397.65pt;height:238.6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8C15" w14:textId="5EE3EB15" w:rsidR="003B7FD5" w:rsidRDefault="00AD052D">
    <w:pPr>
      <w:pStyle w:val="Header"/>
    </w:pPr>
    <w:r>
      <w:rPr>
        <w:noProof/>
      </w:rPr>
      <w:pict w14:anchorId="710EC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5" o:spid="_x0000_s2051" type="#_x0000_t136" style="position:absolute;margin-left:0;margin-top:0;width:397.65pt;height:238.6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3BF8" w14:textId="6B6E462D" w:rsidR="003B7FD5" w:rsidRDefault="00AD052D">
    <w:pPr>
      <w:pStyle w:val="Header"/>
    </w:pPr>
    <w:r>
      <w:rPr>
        <w:noProof/>
      </w:rPr>
      <w:pict w14:anchorId="07DA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3" o:spid="_x0000_s2049" type="#_x0000_t136" style="position:absolute;margin-left:0;margin-top:0;width:397.65pt;height:238.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524A5"/>
    <w:multiLevelType w:val="hybridMultilevel"/>
    <w:tmpl w:val="815AFEBE"/>
    <w:lvl w:ilvl="0" w:tplc="AD96E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7612A"/>
    <w:multiLevelType w:val="hybridMultilevel"/>
    <w:tmpl w:val="8864EE70"/>
    <w:lvl w:ilvl="0" w:tplc="A6908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2722CB"/>
    <w:multiLevelType w:val="hybridMultilevel"/>
    <w:tmpl w:val="0DFA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70B80"/>
    <w:multiLevelType w:val="hybridMultilevel"/>
    <w:tmpl w:val="BFA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3"/>
  </w:num>
  <w:num w:numId="5">
    <w:abstractNumId w:val="14"/>
  </w:num>
  <w:num w:numId="6">
    <w:abstractNumId w:val="0"/>
  </w:num>
  <w:num w:numId="7">
    <w:abstractNumId w:val="17"/>
  </w:num>
  <w:num w:numId="8">
    <w:abstractNumId w:val="15"/>
  </w:num>
  <w:num w:numId="9">
    <w:abstractNumId w:val="1"/>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5"/>
  </w:num>
  <w:num w:numId="15">
    <w:abstractNumId w:val="11"/>
  </w:num>
  <w:num w:numId="16">
    <w:abstractNumId w:val="18"/>
  </w:num>
  <w:num w:numId="17">
    <w:abstractNumId w:val="19"/>
  </w:num>
  <w:num w:numId="18">
    <w:abstractNumId w:val="8"/>
  </w:num>
  <w:num w:numId="19">
    <w:abstractNumId w:val="21"/>
  </w:num>
  <w:num w:numId="20">
    <w:abstractNumId w:val="16"/>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1688"/>
    <w:rsid w:val="00002231"/>
    <w:rsid w:val="000031AB"/>
    <w:rsid w:val="00005591"/>
    <w:rsid w:val="0000717F"/>
    <w:rsid w:val="000074D2"/>
    <w:rsid w:val="0000783F"/>
    <w:rsid w:val="00010435"/>
    <w:rsid w:val="0002365D"/>
    <w:rsid w:val="000242BD"/>
    <w:rsid w:val="00025E98"/>
    <w:rsid w:val="00033082"/>
    <w:rsid w:val="00035494"/>
    <w:rsid w:val="0003698F"/>
    <w:rsid w:val="000379A9"/>
    <w:rsid w:val="00040A5F"/>
    <w:rsid w:val="00040C96"/>
    <w:rsid w:val="00040F91"/>
    <w:rsid w:val="000419F4"/>
    <w:rsid w:val="000457A2"/>
    <w:rsid w:val="000542E8"/>
    <w:rsid w:val="000558A7"/>
    <w:rsid w:val="00056510"/>
    <w:rsid w:val="000614FC"/>
    <w:rsid w:val="0006413E"/>
    <w:rsid w:val="00070501"/>
    <w:rsid w:val="00070BE3"/>
    <w:rsid w:val="00072779"/>
    <w:rsid w:val="00080CE3"/>
    <w:rsid w:val="00084376"/>
    <w:rsid w:val="000870B6"/>
    <w:rsid w:val="00090FD3"/>
    <w:rsid w:val="000913EC"/>
    <w:rsid w:val="00092256"/>
    <w:rsid w:val="000952D3"/>
    <w:rsid w:val="00095660"/>
    <w:rsid w:val="00095E91"/>
    <w:rsid w:val="00096509"/>
    <w:rsid w:val="0009720C"/>
    <w:rsid w:val="000A0584"/>
    <w:rsid w:val="000B13DD"/>
    <w:rsid w:val="000B249B"/>
    <w:rsid w:val="000B26F2"/>
    <w:rsid w:val="000B3C1F"/>
    <w:rsid w:val="000B4CC8"/>
    <w:rsid w:val="000B7A29"/>
    <w:rsid w:val="000C0ABE"/>
    <w:rsid w:val="000C0DFB"/>
    <w:rsid w:val="000C1A1B"/>
    <w:rsid w:val="000C4C9D"/>
    <w:rsid w:val="000C5DEF"/>
    <w:rsid w:val="000C7B3D"/>
    <w:rsid w:val="000D0DF0"/>
    <w:rsid w:val="000D144A"/>
    <w:rsid w:val="000D37CD"/>
    <w:rsid w:val="000D3D34"/>
    <w:rsid w:val="000D6701"/>
    <w:rsid w:val="000E038A"/>
    <w:rsid w:val="000E334A"/>
    <w:rsid w:val="000E3A96"/>
    <w:rsid w:val="000E6353"/>
    <w:rsid w:val="000E6719"/>
    <w:rsid w:val="000E6A33"/>
    <w:rsid w:val="000E7D5B"/>
    <w:rsid w:val="000F0616"/>
    <w:rsid w:val="000F1EF1"/>
    <w:rsid w:val="000F2DCC"/>
    <w:rsid w:val="000F3E0D"/>
    <w:rsid w:val="000F7769"/>
    <w:rsid w:val="00101772"/>
    <w:rsid w:val="00102C19"/>
    <w:rsid w:val="0011070A"/>
    <w:rsid w:val="00111820"/>
    <w:rsid w:val="00111F6B"/>
    <w:rsid w:val="00114E29"/>
    <w:rsid w:val="00115C91"/>
    <w:rsid w:val="00116492"/>
    <w:rsid w:val="00121A98"/>
    <w:rsid w:val="0012370E"/>
    <w:rsid w:val="00131B11"/>
    <w:rsid w:val="00141DA3"/>
    <w:rsid w:val="001422D4"/>
    <w:rsid w:val="00142CE5"/>
    <w:rsid w:val="001451A6"/>
    <w:rsid w:val="00146259"/>
    <w:rsid w:val="001478C6"/>
    <w:rsid w:val="00152F03"/>
    <w:rsid w:val="00155049"/>
    <w:rsid w:val="00162EC4"/>
    <w:rsid w:val="00171105"/>
    <w:rsid w:val="00171764"/>
    <w:rsid w:val="00172CF4"/>
    <w:rsid w:val="00173A88"/>
    <w:rsid w:val="00175EDC"/>
    <w:rsid w:val="00181D24"/>
    <w:rsid w:val="0018280C"/>
    <w:rsid w:val="00183890"/>
    <w:rsid w:val="001843D4"/>
    <w:rsid w:val="00186FA2"/>
    <w:rsid w:val="00194785"/>
    <w:rsid w:val="00194B90"/>
    <w:rsid w:val="001A1D21"/>
    <w:rsid w:val="001A225B"/>
    <w:rsid w:val="001A2456"/>
    <w:rsid w:val="001A61D5"/>
    <w:rsid w:val="001A68DD"/>
    <w:rsid w:val="001B0604"/>
    <w:rsid w:val="001B0BF9"/>
    <w:rsid w:val="001B35DC"/>
    <w:rsid w:val="001B6339"/>
    <w:rsid w:val="001B67D6"/>
    <w:rsid w:val="001C00FC"/>
    <w:rsid w:val="001C06CB"/>
    <w:rsid w:val="001C08F8"/>
    <w:rsid w:val="001C118E"/>
    <w:rsid w:val="001C2FE4"/>
    <w:rsid w:val="001C3140"/>
    <w:rsid w:val="001C4B30"/>
    <w:rsid w:val="001C699C"/>
    <w:rsid w:val="001D18F1"/>
    <w:rsid w:val="001D2A20"/>
    <w:rsid w:val="001D6198"/>
    <w:rsid w:val="001D658E"/>
    <w:rsid w:val="001E1532"/>
    <w:rsid w:val="001E53E1"/>
    <w:rsid w:val="001E6B92"/>
    <w:rsid w:val="001F1AE9"/>
    <w:rsid w:val="001F2AC2"/>
    <w:rsid w:val="002011F7"/>
    <w:rsid w:val="00206C1F"/>
    <w:rsid w:val="00210B20"/>
    <w:rsid w:val="00210E8F"/>
    <w:rsid w:val="00212843"/>
    <w:rsid w:val="0021288A"/>
    <w:rsid w:val="002151A9"/>
    <w:rsid w:val="0021627E"/>
    <w:rsid w:val="002203AC"/>
    <w:rsid w:val="00222D5B"/>
    <w:rsid w:val="00230A87"/>
    <w:rsid w:val="00232280"/>
    <w:rsid w:val="00233397"/>
    <w:rsid w:val="00234154"/>
    <w:rsid w:val="00234FA0"/>
    <w:rsid w:val="0023506E"/>
    <w:rsid w:val="00235351"/>
    <w:rsid w:val="002373E4"/>
    <w:rsid w:val="00240A82"/>
    <w:rsid w:val="00244F5E"/>
    <w:rsid w:val="00245F7D"/>
    <w:rsid w:val="00246AA0"/>
    <w:rsid w:val="00247F83"/>
    <w:rsid w:val="002565C9"/>
    <w:rsid w:val="00257B4B"/>
    <w:rsid w:val="00260CBF"/>
    <w:rsid w:val="002647BB"/>
    <w:rsid w:val="00274683"/>
    <w:rsid w:val="002748CA"/>
    <w:rsid w:val="002771B6"/>
    <w:rsid w:val="002816B7"/>
    <w:rsid w:val="00281EC3"/>
    <w:rsid w:val="0028651A"/>
    <w:rsid w:val="00287A69"/>
    <w:rsid w:val="00290023"/>
    <w:rsid w:val="002921C9"/>
    <w:rsid w:val="00294365"/>
    <w:rsid w:val="00294BC4"/>
    <w:rsid w:val="0029758D"/>
    <w:rsid w:val="002A0C35"/>
    <w:rsid w:val="002A12E9"/>
    <w:rsid w:val="002A21F1"/>
    <w:rsid w:val="002A2DB8"/>
    <w:rsid w:val="002A521B"/>
    <w:rsid w:val="002B1FEE"/>
    <w:rsid w:val="002B2347"/>
    <w:rsid w:val="002C1946"/>
    <w:rsid w:val="002C269C"/>
    <w:rsid w:val="002C294D"/>
    <w:rsid w:val="002C32D1"/>
    <w:rsid w:val="002C4ABE"/>
    <w:rsid w:val="002C4B69"/>
    <w:rsid w:val="002C617E"/>
    <w:rsid w:val="002C6758"/>
    <w:rsid w:val="002C7D89"/>
    <w:rsid w:val="002C7EAA"/>
    <w:rsid w:val="002D015F"/>
    <w:rsid w:val="002D1AE5"/>
    <w:rsid w:val="002D2406"/>
    <w:rsid w:val="002E0BCE"/>
    <w:rsid w:val="002E2834"/>
    <w:rsid w:val="002E517A"/>
    <w:rsid w:val="002E5BAE"/>
    <w:rsid w:val="002E67D6"/>
    <w:rsid w:val="002F1A77"/>
    <w:rsid w:val="002F5F59"/>
    <w:rsid w:val="002F6074"/>
    <w:rsid w:val="00300DDF"/>
    <w:rsid w:val="00301FCC"/>
    <w:rsid w:val="003061A0"/>
    <w:rsid w:val="0031026B"/>
    <w:rsid w:val="003126DC"/>
    <w:rsid w:val="00314BFD"/>
    <w:rsid w:val="00315D5D"/>
    <w:rsid w:val="003166F3"/>
    <w:rsid w:val="00321D2A"/>
    <w:rsid w:val="00322ACC"/>
    <w:rsid w:val="00323BFF"/>
    <w:rsid w:val="00326C48"/>
    <w:rsid w:val="003277BA"/>
    <w:rsid w:val="00330437"/>
    <w:rsid w:val="00333797"/>
    <w:rsid w:val="00335607"/>
    <w:rsid w:val="0033697D"/>
    <w:rsid w:val="00336BAF"/>
    <w:rsid w:val="003410B6"/>
    <w:rsid w:val="00345C9C"/>
    <w:rsid w:val="003466DD"/>
    <w:rsid w:val="0034781D"/>
    <w:rsid w:val="00352E16"/>
    <w:rsid w:val="003542E9"/>
    <w:rsid w:val="0035448E"/>
    <w:rsid w:val="00356268"/>
    <w:rsid w:val="0035630A"/>
    <w:rsid w:val="00356387"/>
    <w:rsid w:val="003600BC"/>
    <w:rsid w:val="00362E5A"/>
    <w:rsid w:val="00363BCF"/>
    <w:rsid w:val="00363F4C"/>
    <w:rsid w:val="00364B7D"/>
    <w:rsid w:val="00365319"/>
    <w:rsid w:val="00365644"/>
    <w:rsid w:val="00366226"/>
    <w:rsid w:val="00370E9F"/>
    <w:rsid w:val="0037142C"/>
    <w:rsid w:val="0037450F"/>
    <w:rsid w:val="00375BAF"/>
    <w:rsid w:val="003770B2"/>
    <w:rsid w:val="0038010E"/>
    <w:rsid w:val="003870F8"/>
    <w:rsid w:val="0039488F"/>
    <w:rsid w:val="0039518B"/>
    <w:rsid w:val="003964E6"/>
    <w:rsid w:val="003A0C5E"/>
    <w:rsid w:val="003A565B"/>
    <w:rsid w:val="003A6835"/>
    <w:rsid w:val="003A6A57"/>
    <w:rsid w:val="003A6B03"/>
    <w:rsid w:val="003A6C09"/>
    <w:rsid w:val="003A780F"/>
    <w:rsid w:val="003B1A36"/>
    <w:rsid w:val="003B1F3E"/>
    <w:rsid w:val="003B4F16"/>
    <w:rsid w:val="003B77A9"/>
    <w:rsid w:val="003B7B8F"/>
    <w:rsid w:val="003B7FD5"/>
    <w:rsid w:val="003C09F1"/>
    <w:rsid w:val="003C12D7"/>
    <w:rsid w:val="003C1407"/>
    <w:rsid w:val="003C38E5"/>
    <w:rsid w:val="003C589D"/>
    <w:rsid w:val="003D058C"/>
    <w:rsid w:val="003D1AD0"/>
    <w:rsid w:val="003D55BA"/>
    <w:rsid w:val="003D66DD"/>
    <w:rsid w:val="003E2F93"/>
    <w:rsid w:val="003E772A"/>
    <w:rsid w:val="003E7E69"/>
    <w:rsid w:val="003F00B3"/>
    <w:rsid w:val="003F1B49"/>
    <w:rsid w:val="003F2374"/>
    <w:rsid w:val="003F3E5D"/>
    <w:rsid w:val="003F7C11"/>
    <w:rsid w:val="00401E42"/>
    <w:rsid w:val="00402244"/>
    <w:rsid w:val="00402827"/>
    <w:rsid w:val="00403E10"/>
    <w:rsid w:val="00406E63"/>
    <w:rsid w:val="00413C49"/>
    <w:rsid w:val="004157AC"/>
    <w:rsid w:val="00416873"/>
    <w:rsid w:val="00420925"/>
    <w:rsid w:val="00423783"/>
    <w:rsid w:val="00430255"/>
    <w:rsid w:val="00431120"/>
    <w:rsid w:val="00433D35"/>
    <w:rsid w:val="00436F04"/>
    <w:rsid w:val="004407F1"/>
    <w:rsid w:val="00444CCE"/>
    <w:rsid w:val="00446231"/>
    <w:rsid w:val="00447174"/>
    <w:rsid w:val="0045009C"/>
    <w:rsid w:val="00454B68"/>
    <w:rsid w:val="00457F01"/>
    <w:rsid w:val="00461541"/>
    <w:rsid w:val="004667A4"/>
    <w:rsid w:val="00467FDF"/>
    <w:rsid w:val="0047018A"/>
    <w:rsid w:val="00471710"/>
    <w:rsid w:val="00477751"/>
    <w:rsid w:val="004807C6"/>
    <w:rsid w:val="00481420"/>
    <w:rsid w:val="00481961"/>
    <w:rsid w:val="00482AC5"/>
    <w:rsid w:val="00483756"/>
    <w:rsid w:val="004837F0"/>
    <w:rsid w:val="00483997"/>
    <w:rsid w:val="00483C57"/>
    <w:rsid w:val="00483DAD"/>
    <w:rsid w:val="00484850"/>
    <w:rsid w:val="00485AE8"/>
    <w:rsid w:val="00491065"/>
    <w:rsid w:val="00493009"/>
    <w:rsid w:val="00493696"/>
    <w:rsid w:val="00494321"/>
    <w:rsid w:val="004948DB"/>
    <w:rsid w:val="004A0B40"/>
    <w:rsid w:val="004A0EA2"/>
    <w:rsid w:val="004A1FB0"/>
    <w:rsid w:val="004A3141"/>
    <w:rsid w:val="004A3B52"/>
    <w:rsid w:val="004A3D4A"/>
    <w:rsid w:val="004A5097"/>
    <w:rsid w:val="004B0F0E"/>
    <w:rsid w:val="004B1A6E"/>
    <w:rsid w:val="004B2A5E"/>
    <w:rsid w:val="004B2C47"/>
    <w:rsid w:val="004B2EF5"/>
    <w:rsid w:val="004B39C3"/>
    <w:rsid w:val="004B4F71"/>
    <w:rsid w:val="004B599A"/>
    <w:rsid w:val="004B7470"/>
    <w:rsid w:val="004C0053"/>
    <w:rsid w:val="004C0431"/>
    <w:rsid w:val="004C1BE2"/>
    <w:rsid w:val="004C2CD2"/>
    <w:rsid w:val="004C6127"/>
    <w:rsid w:val="004C65E1"/>
    <w:rsid w:val="004C7DCC"/>
    <w:rsid w:val="004D0639"/>
    <w:rsid w:val="004D4199"/>
    <w:rsid w:val="004D5B27"/>
    <w:rsid w:val="004D70A4"/>
    <w:rsid w:val="004D72FF"/>
    <w:rsid w:val="004D7BB6"/>
    <w:rsid w:val="004E0D86"/>
    <w:rsid w:val="004E4900"/>
    <w:rsid w:val="004E5821"/>
    <w:rsid w:val="004E6694"/>
    <w:rsid w:val="004E67B8"/>
    <w:rsid w:val="004E7FD4"/>
    <w:rsid w:val="004F00C7"/>
    <w:rsid w:val="004F08E4"/>
    <w:rsid w:val="004F3F4D"/>
    <w:rsid w:val="004F6971"/>
    <w:rsid w:val="004F7007"/>
    <w:rsid w:val="004F7381"/>
    <w:rsid w:val="004F7905"/>
    <w:rsid w:val="005009A1"/>
    <w:rsid w:val="00505458"/>
    <w:rsid w:val="00506F5A"/>
    <w:rsid w:val="00507F77"/>
    <w:rsid w:val="0051354D"/>
    <w:rsid w:val="00515603"/>
    <w:rsid w:val="0051778F"/>
    <w:rsid w:val="00520711"/>
    <w:rsid w:val="00522E7A"/>
    <w:rsid w:val="00526724"/>
    <w:rsid w:val="00526880"/>
    <w:rsid w:val="00527B9C"/>
    <w:rsid w:val="00540256"/>
    <w:rsid w:val="00541427"/>
    <w:rsid w:val="00543CDA"/>
    <w:rsid w:val="0054492B"/>
    <w:rsid w:val="0054492D"/>
    <w:rsid w:val="00546C49"/>
    <w:rsid w:val="00547766"/>
    <w:rsid w:val="00547A5F"/>
    <w:rsid w:val="00551665"/>
    <w:rsid w:val="00555CB1"/>
    <w:rsid w:val="00555E47"/>
    <w:rsid w:val="0055757B"/>
    <w:rsid w:val="00557A04"/>
    <w:rsid w:val="0056095D"/>
    <w:rsid w:val="00565629"/>
    <w:rsid w:val="00570123"/>
    <w:rsid w:val="005710B2"/>
    <w:rsid w:val="005731EE"/>
    <w:rsid w:val="00575CEC"/>
    <w:rsid w:val="00580A17"/>
    <w:rsid w:val="005841FD"/>
    <w:rsid w:val="0058551F"/>
    <w:rsid w:val="00585E97"/>
    <w:rsid w:val="0058627F"/>
    <w:rsid w:val="005864BA"/>
    <w:rsid w:val="00586D6C"/>
    <w:rsid w:val="00590CA6"/>
    <w:rsid w:val="005916AD"/>
    <w:rsid w:val="0059196D"/>
    <w:rsid w:val="0059231E"/>
    <w:rsid w:val="005925EB"/>
    <w:rsid w:val="005A023A"/>
    <w:rsid w:val="005A2847"/>
    <w:rsid w:val="005A3089"/>
    <w:rsid w:val="005A3430"/>
    <w:rsid w:val="005A427B"/>
    <w:rsid w:val="005A6F74"/>
    <w:rsid w:val="005A7E77"/>
    <w:rsid w:val="005B3BE7"/>
    <w:rsid w:val="005B4618"/>
    <w:rsid w:val="005B6322"/>
    <w:rsid w:val="005C0A1F"/>
    <w:rsid w:val="005C10FE"/>
    <w:rsid w:val="005C1387"/>
    <w:rsid w:val="005C286B"/>
    <w:rsid w:val="005C6E08"/>
    <w:rsid w:val="005D0A12"/>
    <w:rsid w:val="005D3EC6"/>
    <w:rsid w:val="005D40CE"/>
    <w:rsid w:val="005D4F3C"/>
    <w:rsid w:val="005D7BD1"/>
    <w:rsid w:val="005E0C6E"/>
    <w:rsid w:val="005E1926"/>
    <w:rsid w:val="005E2B71"/>
    <w:rsid w:val="005E3AA5"/>
    <w:rsid w:val="005E4EFA"/>
    <w:rsid w:val="005E60AA"/>
    <w:rsid w:val="005E6CCD"/>
    <w:rsid w:val="005E7057"/>
    <w:rsid w:val="005F0BE6"/>
    <w:rsid w:val="005F16FD"/>
    <w:rsid w:val="005F19E9"/>
    <w:rsid w:val="005F321E"/>
    <w:rsid w:val="005F3368"/>
    <w:rsid w:val="005F347F"/>
    <w:rsid w:val="005F4F47"/>
    <w:rsid w:val="005F7BC3"/>
    <w:rsid w:val="005F7D39"/>
    <w:rsid w:val="00600AB8"/>
    <w:rsid w:val="0060280E"/>
    <w:rsid w:val="0060288F"/>
    <w:rsid w:val="00602F08"/>
    <w:rsid w:val="00603AF7"/>
    <w:rsid w:val="0060489E"/>
    <w:rsid w:val="00604A27"/>
    <w:rsid w:val="00604F34"/>
    <w:rsid w:val="00607359"/>
    <w:rsid w:val="006079AE"/>
    <w:rsid w:val="0061280A"/>
    <w:rsid w:val="006129C9"/>
    <w:rsid w:val="00612AB8"/>
    <w:rsid w:val="00612D2D"/>
    <w:rsid w:val="006163C6"/>
    <w:rsid w:val="006235CA"/>
    <w:rsid w:val="00627913"/>
    <w:rsid w:val="00630433"/>
    <w:rsid w:val="0063101C"/>
    <w:rsid w:val="006315C6"/>
    <w:rsid w:val="006324E7"/>
    <w:rsid w:val="006357C9"/>
    <w:rsid w:val="006359E7"/>
    <w:rsid w:val="006370A6"/>
    <w:rsid w:val="0063725E"/>
    <w:rsid w:val="00642EB7"/>
    <w:rsid w:val="00643E1F"/>
    <w:rsid w:val="00644FD3"/>
    <w:rsid w:val="0064588D"/>
    <w:rsid w:val="00645D0B"/>
    <w:rsid w:val="0064675E"/>
    <w:rsid w:val="006501F7"/>
    <w:rsid w:val="00652BB5"/>
    <w:rsid w:val="00652D96"/>
    <w:rsid w:val="00657986"/>
    <w:rsid w:val="00657F92"/>
    <w:rsid w:val="00670E6D"/>
    <w:rsid w:val="00671921"/>
    <w:rsid w:val="00672A22"/>
    <w:rsid w:val="006738B6"/>
    <w:rsid w:val="0067526A"/>
    <w:rsid w:val="006768EA"/>
    <w:rsid w:val="00677135"/>
    <w:rsid w:val="006774F3"/>
    <w:rsid w:val="006778C0"/>
    <w:rsid w:val="006832E7"/>
    <w:rsid w:val="00690249"/>
    <w:rsid w:val="00692F71"/>
    <w:rsid w:val="00696B4B"/>
    <w:rsid w:val="00696E68"/>
    <w:rsid w:val="006970FC"/>
    <w:rsid w:val="006972BF"/>
    <w:rsid w:val="006A0639"/>
    <w:rsid w:val="006A2323"/>
    <w:rsid w:val="006A2A1C"/>
    <w:rsid w:val="006A2B80"/>
    <w:rsid w:val="006A2F16"/>
    <w:rsid w:val="006A3471"/>
    <w:rsid w:val="006A3FAA"/>
    <w:rsid w:val="006A48E1"/>
    <w:rsid w:val="006A4DA9"/>
    <w:rsid w:val="006A7C66"/>
    <w:rsid w:val="006B2A9E"/>
    <w:rsid w:val="006B5B88"/>
    <w:rsid w:val="006B7019"/>
    <w:rsid w:val="006C15B3"/>
    <w:rsid w:val="006C2084"/>
    <w:rsid w:val="006C2FD4"/>
    <w:rsid w:val="006C47D2"/>
    <w:rsid w:val="006C507E"/>
    <w:rsid w:val="006C5801"/>
    <w:rsid w:val="006D3170"/>
    <w:rsid w:val="006D457C"/>
    <w:rsid w:val="006D6DB7"/>
    <w:rsid w:val="006E00E0"/>
    <w:rsid w:val="006E21C1"/>
    <w:rsid w:val="006E23F2"/>
    <w:rsid w:val="006E2A2F"/>
    <w:rsid w:val="006E36F3"/>
    <w:rsid w:val="006E5346"/>
    <w:rsid w:val="006E78D3"/>
    <w:rsid w:val="006E7E83"/>
    <w:rsid w:val="006F11EF"/>
    <w:rsid w:val="00701E4F"/>
    <w:rsid w:val="007047BA"/>
    <w:rsid w:val="00714A2F"/>
    <w:rsid w:val="00717E40"/>
    <w:rsid w:val="0072276D"/>
    <w:rsid w:val="007254C9"/>
    <w:rsid w:val="007261EE"/>
    <w:rsid w:val="00726D6B"/>
    <w:rsid w:val="007312C2"/>
    <w:rsid w:val="00734800"/>
    <w:rsid w:val="007370EE"/>
    <w:rsid w:val="00737342"/>
    <w:rsid w:val="00737CE1"/>
    <w:rsid w:val="00740DB2"/>
    <w:rsid w:val="00741114"/>
    <w:rsid w:val="00742745"/>
    <w:rsid w:val="0074384A"/>
    <w:rsid w:val="007440DF"/>
    <w:rsid w:val="00746047"/>
    <w:rsid w:val="00746C7B"/>
    <w:rsid w:val="00746D1B"/>
    <w:rsid w:val="007539AF"/>
    <w:rsid w:val="007706E3"/>
    <w:rsid w:val="007713D0"/>
    <w:rsid w:val="00772008"/>
    <w:rsid w:val="00772829"/>
    <w:rsid w:val="00773B64"/>
    <w:rsid w:val="007758BA"/>
    <w:rsid w:val="0077603B"/>
    <w:rsid w:val="007809CA"/>
    <w:rsid w:val="00781124"/>
    <w:rsid w:val="0078234E"/>
    <w:rsid w:val="007836D3"/>
    <w:rsid w:val="00784006"/>
    <w:rsid w:val="007918D7"/>
    <w:rsid w:val="00797D55"/>
    <w:rsid w:val="007A1AEA"/>
    <w:rsid w:val="007A40B8"/>
    <w:rsid w:val="007B0BD8"/>
    <w:rsid w:val="007B183C"/>
    <w:rsid w:val="007B2B5A"/>
    <w:rsid w:val="007B4229"/>
    <w:rsid w:val="007B6167"/>
    <w:rsid w:val="007B702C"/>
    <w:rsid w:val="007B7EDA"/>
    <w:rsid w:val="007C0B4B"/>
    <w:rsid w:val="007C3236"/>
    <w:rsid w:val="007C64C4"/>
    <w:rsid w:val="007D0E38"/>
    <w:rsid w:val="007D1977"/>
    <w:rsid w:val="007D1A2C"/>
    <w:rsid w:val="007D359D"/>
    <w:rsid w:val="007D3D4F"/>
    <w:rsid w:val="007D7982"/>
    <w:rsid w:val="007D7D0E"/>
    <w:rsid w:val="007E03BD"/>
    <w:rsid w:val="007E2C2F"/>
    <w:rsid w:val="007E50C6"/>
    <w:rsid w:val="007E5CDF"/>
    <w:rsid w:val="007E68EE"/>
    <w:rsid w:val="007E7D6E"/>
    <w:rsid w:val="007F15D6"/>
    <w:rsid w:val="007F2CD5"/>
    <w:rsid w:val="007F33A5"/>
    <w:rsid w:val="007F3403"/>
    <w:rsid w:val="007F4228"/>
    <w:rsid w:val="007F4A88"/>
    <w:rsid w:val="00805B2E"/>
    <w:rsid w:val="00805F4C"/>
    <w:rsid w:val="00807910"/>
    <w:rsid w:val="00813A3D"/>
    <w:rsid w:val="008149A8"/>
    <w:rsid w:val="00814FCD"/>
    <w:rsid w:val="008160A2"/>
    <w:rsid w:val="00816711"/>
    <w:rsid w:val="008230F4"/>
    <w:rsid w:val="00823A38"/>
    <w:rsid w:val="008246F8"/>
    <w:rsid w:val="0083006A"/>
    <w:rsid w:val="008301C5"/>
    <w:rsid w:val="0083125A"/>
    <w:rsid w:val="00833125"/>
    <w:rsid w:val="00834630"/>
    <w:rsid w:val="00837233"/>
    <w:rsid w:val="00837804"/>
    <w:rsid w:val="00840F32"/>
    <w:rsid w:val="00842027"/>
    <w:rsid w:val="0084718B"/>
    <w:rsid w:val="00852B36"/>
    <w:rsid w:val="0085461A"/>
    <w:rsid w:val="00855D11"/>
    <w:rsid w:val="0085731E"/>
    <w:rsid w:val="00861105"/>
    <w:rsid w:val="00862B6D"/>
    <w:rsid w:val="00863C00"/>
    <w:rsid w:val="00864C4D"/>
    <w:rsid w:val="00865650"/>
    <w:rsid w:val="0086585F"/>
    <w:rsid w:val="00865D93"/>
    <w:rsid w:val="00871498"/>
    <w:rsid w:val="00871693"/>
    <w:rsid w:val="00871A99"/>
    <w:rsid w:val="008739B3"/>
    <w:rsid w:val="0087486B"/>
    <w:rsid w:val="00875004"/>
    <w:rsid w:val="008752FF"/>
    <w:rsid w:val="00876197"/>
    <w:rsid w:val="00885F25"/>
    <w:rsid w:val="008872E4"/>
    <w:rsid w:val="008902C5"/>
    <w:rsid w:val="00890374"/>
    <w:rsid w:val="00890415"/>
    <w:rsid w:val="00893C0F"/>
    <w:rsid w:val="00895687"/>
    <w:rsid w:val="00897BB9"/>
    <w:rsid w:val="008A1F96"/>
    <w:rsid w:val="008A314F"/>
    <w:rsid w:val="008A3910"/>
    <w:rsid w:val="008A5B54"/>
    <w:rsid w:val="008A6D45"/>
    <w:rsid w:val="008A7B7F"/>
    <w:rsid w:val="008B00E2"/>
    <w:rsid w:val="008B4C01"/>
    <w:rsid w:val="008B6BF1"/>
    <w:rsid w:val="008B7597"/>
    <w:rsid w:val="008B772B"/>
    <w:rsid w:val="008C1150"/>
    <w:rsid w:val="008C1ACE"/>
    <w:rsid w:val="008C4349"/>
    <w:rsid w:val="008C4655"/>
    <w:rsid w:val="008D0CC6"/>
    <w:rsid w:val="008D155A"/>
    <w:rsid w:val="008D7AF1"/>
    <w:rsid w:val="008E0116"/>
    <w:rsid w:val="008E0D88"/>
    <w:rsid w:val="008E26B9"/>
    <w:rsid w:val="008E33A6"/>
    <w:rsid w:val="008E4005"/>
    <w:rsid w:val="008E552C"/>
    <w:rsid w:val="008E5F8A"/>
    <w:rsid w:val="008E7E3B"/>
    <w:rsid w:val="008F0487"/>
    <w:rsid w:val="008F0D72"/>
    <w:rsid w:val="008F0F8C"/>
    <w:rsid w:val="008F1C50"/>
    <w:rsid w:val="008F1C65"/>
    <w:rsid w:val="008F2507"/>
    <w:rsid w:val="008F5D4C"/>
    <w:rsid w:val="008F6246"/>
    <w:rsid w:val="008F7935"/>
    <w:rsid w:val="00900DF7"/>
    <w:rsid w:val="009017E3"/>
    <w:rsid w:val="00903F9F"/>
    <w:rsid w:val="00910661"/>
    <w:rsid w:val="00913C26"/>
    <w:rsid w:val="00914492"/>
    <w:rsid w:val="009167F5"/>
    <w:rsid w:val="00917FF3"/>
    <w:rsid w:val="00925FDE"/>
    <w:rsid w:val="00930BB8"/>
    <w:rsid w:val="009320BD"/>
    <w:rsid w:val="00933446"/>
    <w:rsid w:val="00934A3B"/>
    <w:rsid w:val="009367A7"/>
    <w:rsid w:val="009372B3"/>
    <w:rsid w:val="00941A23"/>
    <w:rsid w:val="00941B34"/>
    <w:rsid w:val="009443F7"/>
    <w:rsid w:val="0094714A"/>
    <w:rsid w:val="009507DF"/>
    <w:rsid w:val="009509FD"/>
    <w:rsid w:val="009514E0"/>
    <w:rsid w:val="0095163A"/>
    <w:rsid w:val="00953FCD"/>
    <w:rsid w:val="00954A80"/>
    <w:rsid w:val="00957C40"/>
    <w:rsid w:val="00962571"/>
    <w:rsid w:val="009628E2"/>
    <w:rsid w:val="00967965"/>
    <w:rsid w:val="00971033"/>
    <w:rsid w:val="0097254E"/>
    <w:rsid w:val="009771CF"/>
    <w:rsid w:val="009778E7"/>
    <w:rsid w:val="00981F2E"/>
    <w:rsid w:val="00983CB6"/>
    <w:rsid w:val="00984003"/>
    <w:rsid w:val="009850F8"/>
    <w:rsid w:val="00985CEC"/>
    <w:rsid w:val="00986F6F"/>
    <w:rsid w:val="00987F66"/>
    <w:rsid w:val="009914F8"/>
    <w:rsid w:val="00993E0C"/>
    <w:rsid w:val="00994F11"/>
    <w:rsid w:val="00996CCB"/>
    <w:rsid w:val="00997553"/>
    <w:rsid w:val="009A2E87"/>
    <w:rsid w:val="009A5989"/>
    <w:rsid w:val="009A5EFC"/>
    <w:rsid w:val="009B1A98"/>
    <w:rsid w:val="009B3E34"/>
    <w:rsid w:val="009B41F3"/>
    <w:rsid w:val="009B4A10"/>
    <w:rsid w:val="009C04B6"/>
    <w:rsid w:val="009C0B9A"/>
    <w:rsid w:val="009C3989"/>
    <w:rsid w:val="009C5730"/>
    <w:rsid w:val="009C6F04"/>
    <w:rsid w:val="009D0232"/>
    <w:rsid w:val="009D4323"/>
    <w:rsid w:val="009D498E"/>
    <w:rsid w:val="009D5F6B"/>
    <w:rsid w:val="009D6A08"/>
    <w:rsid w:val="009D7415"/>
    <w:rsid w:val="009D7FE9"/>
    <w:rsid w:val="009E0074"/>
    <w:rsid w:val="009E2739"/>
    <w:rsid w:val="009E3D10"/>
    <w:rsid w:val="009E4E55"/>
    <w:rsid w:val="009E4EBA"/>
    <w:rsid w:val="009E5A86"/>
    <w:rsid w:val="009E6892"/>
    <w:rsid w:val="009E6D8E"/>
    <w:rsid w:val="009E758B"/>
    <w:rsid w:val="009F1B0D"/>
    <w:rsid w:val="009F1EC6"/>
    <w:rsid w:val="009F4AB7"/>
    <w:rsid w:val="009F5429"/>
    <w:rsid w:val="009F5DCD"/>
    <w:rsid w:val="009F6A29"/>
    <w:rsid w:val="009F7611"/>
    <w:rsid w:val="00A003A2"/>
    <w:rsid w:val="00A006FA"/>
    <w:rsid w:val="00A0414D"/>
    <w:rsid w:val="00A052AC"/>
    <w:rsid w:val="00A0638F"/>
    <w:rsid w:val="00A1296A"/>
    <w:rsid w:val="00A12A4A"/>
    <w:rsid w:val="00A13A46"/>
    <w:rsid w:val="00A149D2"/>
    <w:rsid w:val="00A1500E"/>
    <w:rsid w:val="00A20366"/>
    <w:rsid w:val="00A237DF"/>
    <w:rsid w:val="00A2437D"/>
    <w:rsid w:val="00A259E5"/>
    <w:rsid w:val="00A269D5"/>
    <w:rsid w:val="00A311C7"/>
    <w:rsid w:val="00A3178B"/>
    <w:rsid w:val="00A376B6"/>
    <w:rsid w:val="00A45603"/>
    <w:rsid w:val="00A50E93"/>
    <w:rsid w:val="00A5138A"/>
    <w:rsid w:val="00A53A11"/>
    <w:rsid w:val="00A555F1"/>
    <w:rsid w:val="00A56CE2"/>
    <w:rsid w:val="00A60E38"/>
    <w:rsid w:val="00A64161"/>
    <w:rsid w:val="00A644B4"/>
    <w:rsid w:val="00A647F7"/>
    <w:rsid w:val="00A6525F"/>
    <w:rsid w:val="00A76CF1"/>
    <w:rsid w:val="00A81982"/>
    <w:rsid w:val="00A819C5"/>
    <w:rsid w:val="00A82DFA"/>
    <w:rsid w:val="00A83A58"/>
    <w:rsid w:val="00A875FD"/>
    <w:rsid w:val="00A90324"/>
    <w:rsid w:val="00A90CC7"/>
    <w:rsid w:val="00A9191B"/>
    <w:rsid w:val="00A924FB"/>
    <w:rsid w:val="00AA09FF"/>
    <w:rsid w:val="00AA0F31"/>
    <w:rsid w:val="00AA2A1F"/>
    <w:rsid w:val="00AA6F27"/>
    <w:rsid w:val="00AA7856"/>
    <w:rsid w:val="00AB09B3"/>
    <w:rsid w:val="00AB2058"/>
    <w:rsid w:val="00AB289F"/>
    <w:rsid w:val="00AB503C"/>
    <w:rsid w:val="00AB7AEA"/>
    <w:rsid w:val="00AC091D"/>
    <w:rsid w:val="00AC124C"/>
    <w:rsid w:val="00AC2707"/>
    <w:rsid w:val="00AC29C0"/>
    <w:rsid w:val="00AC4460"/>
    <w:rsid w:val="00AC717B"/>
    <w:rsid w:val="00AD052D"/>
    <w:rsid w:val="00AD1EA7"/>
    <w:rsid w:val="00AD2D17"/>
    <w:rsid w:val="00AD39DC"/>
    <w:rsid w:val="00AD3DC1"/>
    <w:rsid w:val="00AD66B1"/>
    <w:rsid w:val="00AE00D7"/>
    <w:rsid w:val="00AE341A"/>
    <w:rsid w:val="00AE3F1B"/>
    <w:rsid w:val="00AE44E7"/>
    <w:rsid w:val="00AE5D06"/>
    <w:rsid w:val="00AF04E8"/>
    <w:rsid w:val="00AF063E"/>
    <w:rsid w:val="00AF12BC"/>
    <w:rsid w:val="00AF3955"/>
    <w:rsid w:val="00B0127E"/>
    <w:rsid w:val="00B01313"/>
    <w:rsid w:val="00B01466"/>
    <w:rsid w:val="00B02173"/>
    <w:rsid w:val="00B024DD"/>
    <w:rsid w:val="00B043B5"/>
    <w:rsid w:val="00B14817"/>
    <w:rsid w:val="00B14A74"/>
    <w:rsid w:val="00B14AAA"/>
    <w:rsid w:val="00B16183"/>
    <w:rsid w:val="00B21F6A"/>
    <w:rsid w:val="00B220C7"/>
    <w:rsid w:val="00B23449"/>
    <w:rsid w:val="00B24350"/>
    <w:rsid w:val="00B261EA"/>
    <w:rsid w:val="00B2635D"/>
    <w:rsid w:val="00B30A3D"/>
    <w:rsid w:val="00B31EA4"/>
    <w:rsid w:val="00B31FAB"/>
    <w:rsid w:val="00B357BF"/>
    <w:rsid w:val="00B36A51"/>
    <w:rsid w:val="00B4634B"/>
    <w:rsid w:val="00B464EC"/>
    <w:rsid w:val="00B475BC"/>
    <w:rsid w:val="00B47974"/>
    <w:rsid w:val="00B51385"/>
    <w:rsid w:val="00B52632"/>
    <w:rsid w:val="00B538DE"/>
    <w:rsid w:val="00B53C3E"/>
    <w:rsid w:val="00B557A9"/>
    <w:rsid w:val="00B579EA"/>
    <w:rsid w:val="00B62007"/>
    <w:rsid w:val="00B63F95"/>
    <w:rsid w:val="00B709E1"/>
    <w:rsid w:val="00B70BA0"/>
    <w:rsid w:val="00B7161F"/>
    <w:rsid w:val="00B72CC5"/>
    <w:rsid w:val="00B73BE4"/>
    <w:rsid w:val="00B7442E"/>
    <w:rsid w:val="00B746FA"/>
    <w:rsid w:val="00B75CFF"/>
    <w:rsid w:val="00B76121"/>
    <w:rsid w:val="00B7693F"/>
    <w:rsid w:val="00B8005A"/>
    <w:rsid w:val="00B810A0"/>
    <w:rsid w:val="00B82524"/>
    <w:rsid w:val="00B83758"/>
    <w:rsid w:val="00B8564F"/>
    <w:rsid w:val="00B85E2C"/>
    <w:rsid w:val="00B85F6C"/>
    <w:rsid w:val="00B8726A"/>
    <w:rsid w:val="00B87A88"/>
    <w:rsid w:val="00B908C1"/>
    <w:rsid w:val="00B943D9"/>
    <w:rsid w:val="00B945E2"/>
    <w:rsid w:val="00B94D33"/>
    <w:rsid w:val="00B972DD"/>
    <w:rsid w:val="00B97667"/>
    <w:rsid w:val="00B97B0C"/>
    <w:rsid w:val="00BA0937"/>
    <w:rsid w:val="00BB0997"/>
    <w:rsid w:val="00BB2170"/>
    <w:rsid w:val="00BB35C2"/>
    <w:rsid w:val="00BB426A"/>
    <w:rsid w:val="00BB4C92"/>
    <w:rsid w:val="00BB4F3E"/>
    <w:rsid w:val="00BB715B"/>
    <w:rsid w:val="00BC0E2A"/>
    <w:rsid w:val="00BC0EA7"/>
    <w:rsid w:val="00BC58B4"/>
    <w:rsid w:val="00BC6738"/>
    <w:rsid w:val="00BD01ED"/>
    <w:rsid w:val="00BD057F"/>
    <w:rsid w:val="00BD08D8"/>
    <w:rsid w:val="00BD1595"/>
    <w:rsid w:val="00BD2BBE"/>
    <w:rsid w:val="00BD2F91"/>
    <w:rsid w:val="00BD43B6"/>
    <w:rsid w:val="00BD4FC6"/>
    <w:rsid w:val="00BD51F6"/>
    <w:rsid w:val="00BD76E9"/>
    <w:rsid w:val="00BD7C5D"/>
    <w:rsid w:val="00BE0F58"/>
    <w:rsid w:val="00BE2BBD"/>
    <w:rsid w:val="00BE2DC6"/>
    <w:rsid w:val="00BE3D8A"/>
    <w:rsid w:val="00BE40D2"/>
    <w:rsid w:val="00BE598E"/>
    <w:rsid w:val="00BE60AC"/>
    <w:rsid w:val="00BE6F39"/>
    <w:rsid w:val="00BE7F28"/>
    <w:rsid w:val="00BF0060"/>
    <w:rsid w:val="00BF7138"/>
    <w:rsid w:val="00C02D1C"/>
    <w:rsid w:val="00C02DCE"/>
    <w:rsid w:val="00C04FCA"/>
    <w:rsid w:val="00C063BE"/>
    <w:rsid w:val="00C072AD"/>
    <w:rsid w:val="00C07BA9"/>
    <w:rsid w:val="00C1055B"/>
    <w:rsid w:val="00C12A41"/>
    <w:rsid w:val="00C171D0"/>
    <w:rsid w:val="00C21FDA"/>
    <w:rsid w:val="00C2273D"/>
    <w:rsid w:val="00C24B37"/>
    <w:rsid w:val="00C25FEB"/>
    <w:rsid w:val="00C26B57"/>
    <w:rsid w:val="00C27B64"/>
    <w:rsid w:val="00C30401"/>
    <w:rsid w:val="00C31531"/>
    <w:rsid w:val="00C32EFE"/>
    <w:rsid w:val="00C35216"/>
    <w:rsid w:val="00C40B1A"/>
    <w:rsid w:val="00C41EDB"/>
    <w:rsid w:val="00C45858"/>
    <w:rsid w:val="00C47CB9"/>
    <w:rsid w:val="00C47DC8"/>
    <w:rsid w:val="00C53368"/>
    <w:rsid w:val="00C55CE5"/>
    <w:rsid w:val="00C638AB"/>
    <w:rsid w:val="00C64ABC"/>
    <w:rsid w:val="00C651FC"/>
    <w:rsid w:val="00C65403"/>
    <w:rsid w:val="00C658FC"/>
    <w:rsid w:val="00C65C04"/>
    <w:rsid w:val="00C739CE"/>
    <w:rsid w:val="00C74730"/>
    <w:rsid w:val="00C76C2E"/>
    <w:rsid w:val="00C844F0"/>
    <w:rsid w:val="00C85D45"/>
    <w:rsid w:val="00C85F44"/>
    <w:rsid w:val="00C864EF"/>
    <w:rsid w:val="00C86E45"/>
    <w:rsid w:val="00C86FDA"/>
    <w:rsid w:val="00C876C1"/>
    <w:rsid w:val="00C87D5C"/>
    <w:rsid w:val="00C906F0"/>
    <w:rsid w:val="00C90CDA"/>
    <w:rsid w:val="00C91EEA"/>
    <w:rsid w:val="00C95E51"/>
    <w:rsid w:val="00C9619B"/>
    <w:rsid w:val="00CA224E"/>
    <w:rsid w:val="00CA6751"/>
    <w:rsid w:val="00CA79A4"/>
    <w:rsid w:val="00CA7EB2"/>
    <w:rsid w:val="00CB1DCC"/>
    <w:rsid w:val="00CC0DDB"/>
    <w:rsid w:val="00CC1145"/>
    <w:rsid w:val="00CC1BE5"/>
    <w:rsid w:val="00CC5B2C"/>
    <w:rsid w:val="00CC5CD4"/>
    <w:rsid w:val="00CC6818"/>
    <w:rsid w:val="00CC7D05"/>
    <w:rsid w:val="00CC7D85"/>
    <w:rsid w:val="00CD02BE"/>
    <w:rsid w:val="00CD2002"/>
    <w:rsid w:val="00CD3675"/>
    <w:rsid w:val="00CD5880"/>
    <w:rsid w:val="00CD73D9"/>
    <w:rsid w:val="00CD7A73"/>
    <w:rsid w:val="00CE24F0"/>
    <w:rsid w:val="00CF063E"/>
    <w:rsid w:val="00CF0DCA"/>
    <w:rsid w:val="00CF1BAC"/>
    <w:rsid w:val="00CF256C"/>
    <w:rsid w:val="00CF2D29"/>
    <w:rsid w:val="00CF3E7B"/>
    <w:rsid w:val="00CF519F"/>
    <w:rsid w:val="00CF738C"/>
    <w:rsid w:val="00D002C7"/>
    <w:rsid w:val="00D01AC0"/>
    <w:rsid w:val="00D11353"/>
    <w:rsid w:val="00D1150D"/>
    <w:rsid w:val="00D17CDA"/>
    <w:rsid w:val="00D2094A"/>
    <w:rsid w:val="00D21CDD"/>
    <w:rsid w:val="00D24944"/>
    <w:rsid w:val="00D2506A"/>
    <w:rsid w:val="00D27930"/>
    <w:rsid w:val="00D3203B"/>
    <w:rsid w:val="00D32AD2"/>
    <w:rsid w:val="00D33DDC"/>
    <w:rsid w:val="00D351B4"/>
    <w:rsid w:val="00D35A61"/>
    <w:rsid w:val="00D408C1"/>
    <w:rsid w:val="00D41C2C"/>
    <w:rsid w:val="00D4434A"/>
    <w:rsid w:val="00D45021"/>
    <w:rsid w:val="00D46A18"/>
    <w:rsid w:val="00D50A85"/>
    <w:rsid w:val="00D53058"/>
    <w:rsid w:val="00D555FE"/>
    <w:rsid w:val="00D55818"/>
    <w:rsid w:val="00D57076"/>
    <w:rsid w:val="00D61F53"/>
    <w:rsid w:val="00D6209F"/>
    <w:rsid w:val="00D64A1F"/>
    <w:rsid w:val="00D65BED"/>
    <w:rsid w:val="00D71977"/>
    <w:rsid w:val="00D73760"/>
    <w:rsid w:val="00D76F32"/>
    <w:rsid w:val="00D776D4"/>
    <w:rsid w:val="00D80627"/>
    <w:rsid w:val="00D80931"/>
    <w:rsid w:val="00D82A75"/>
    <w:rsid w:val="00D905C0"/>
    <w:rsid w:val="00D90C03"/>
    <w:rsid w:val="00D913F5"/>
    <w:rsid w:val="00D91FC4"/>
    <w:rsid w:val="00D94EDC"/>
    <w:rsid w:val="00D95218"/>
    <w:rsid w:val="00D95606"/>
    <w:rsid w:val="00D96B39"/>
    <w:rsid w:val="00D96FAF"/>
    <w:rsid w:val="00DA1288"/>
    <w:rsid w:val="00DA1EC1"/>
    <w:rsid w:val="00DA2327"/>
    <w:rsid w:val="00DA3CE8"/>
    <w:rsid w:val="00DA518A"/>
    <w:rsid w:val="00DA5E46"/>
    <w:rsid w:val="00DB159A"/>
    <w:rsid w:val="00DB2A94"/>
    <w:rsid w:val="00DB3067"/>
    <w:rsid w:val="00DB4462"/>
    <w:rsid w:val="00DC66B8"/>
    <w:rsid w:val="00DD0AB2"/>
    <w:rsid w:val="00DD26A8"/>
    <w:rsid w:val="00DD7083"/>
    <w:rsid w:val="00DE130A"/>
    <w:rsid w:val="00DE4031"/>
    <w:rsid w:val="00DF263E"/>
    <w:rsid w:val="00DF2F8F"/>
    <w:rsid w:val="00DF39CF"/>
    <w:rsid w:val="00DF79B6"/>
    <w:rsid w:val="00E01721"/>
    <w:rsid w:val="00E02EB0"/>
    <w:rsid w:val="00E07B1C"/>
    <w:rsid w:val="00E07B27"/>
    <w:rsid w:val="00E109A3"/>
    <w:rsid w:val="00E1124C"/>
    <w:rsid w:val="00E11414"/>
    <w:rsid w:val="00E122E5"/>
    <w:rsid w:val="00E12E17"/>
    <w:rsid w:val="00E13F72"/>
    <w:rsid w:val="00E1570A"/>
    <w:rsid w:val="00E15B33"/>
    <w:rsid w:val="00E200F6"/>
    <w:rsid w:val="00E207E7"/>
    <w:rsid w:val="00E20933"/>
    <w:rsid w:val="00E229FA"/>
    <w:rsid w:val="00E25154"/>
    <w:rsid w:val="00E2758E"/>
    <w:rsid w:val="00E300AF"/>
    <w:rsid w:val="00E330C5"/>
    <w:rsid w:val="00E33292"/>
    <w:rsid w:val="00E33E21"/>
    <w:rsid w:val="00E36182"/>
    <w:rsid w:val="00E372B8"/>
    <w:rsid w:val="00E41D1B"/>
    <w:rsid w:val="00E43EB0"/>
    <w:rsid w:val="00E43F6C"/>
    <w:rsid w:val="00E44401"/>
    <w:rsid w:val="00E467AB"/>
    <w:rsid w:val="00E50D8C"/>
    <w:rsid w:val="00E5692A"/>
    <w:rsid w:val="00E57CEE"/>
    <w:rsid w:val="00E6008A"/>
    <w:rsid w:val="00E60730"/>
    <w:rsid w:val="00E631AA"/>
    <w:rsid w:val="00E6338A"/>
    <w:rsid w:val="00E63C7A"/>
    <w:rsid w:val="00E65A47"/>
    <w:rsid w:val="00E6739E"/>
    <w:rsid w:val="00E747AC"/>
    <w:rsid w:val="00E763DE"/>
    <w:rsid w:val="00E76FDD"/>
    <w:rsid w:val="00E80176"/>
    <w:rsid w:val="00E8270F"/>
    <w:rsid w:val="00E83397"/>
    <w:rsid w:val="00E83CF0"/>
    <w:rsid w:val="00E85AA8"/>
    <w:rsid w:val="00E86E97"/>
    <w:rsid w:val="00E92DFB"/>
    <w:rsid w:val="00E931E9"/>
    <w:rsid w:val="00E93D12"/>
    <w:rsid w:val="00E9484F"/>
    <w:rsid w:val="00E967EF"/>
    <w:rsid w:val="00EA0DBA"/>
    <w:rsid w:val="00EA12BC"/>
    <w:rsid w:val="00EA1D5C"/>
    <w:rsid w:val="00EA1DF3"/>
    <w:rsid w:val="00EA518F"/>
    <w:rsid w:val="00EA52D4"/>
    <w:rsid w:val="00EA590F"/>
    <w:rsid w:val="00EA7D5D"/>
    <w:rsid w:val="00EB01B6"/>
    <w:rsid w:val="00EB09C1"/>
    <w:rsid w:val="00EB3C8B"/>
    <w:rsid w:val="00EB5EB9"/>
    <w:rsid w:val="00EC09AB"/>
    <w:rsid w:val="00EC0D1F"/>
    <w:rsid w:val="00EC557B"/>
    <w:rsid w:val="00EC56DC"/>
    <w:rsid w:val="00ED0238"/>
    <w:rsid w:val="00ED2145"/>
    <w:rsid w:val="00ED2628"/>
    <w:rsid w:val="00ED3295"/>
    <w:rsid w:val="00ED33F5"/>
    <w:rsid w:val="00ED3D38"/>
    <w:rsid w:val="00ED5078"/>
    <w:rsid w:val="00ED561E"/>
    <w:rsid w:val="00EE0940"/>
    <w:rsid w:val="00EE2745"/>
    <w:rsid w:val="00EE3709"/>
    <w:rsid w:val="00EE4D0A"/>
    <w:rsid w:val="00EE6C07"/>
    <w:rsid w:val="00EF148F"/>
    <w:rsid w:val="00EF6730"/>
    <w:rsid w:val="00F01B8D"/>
    <w:rsid w:val="00F01FF8"/>
    <w:rsid w:val="00F04878"/>
    <w:rsid w:val="00F049AD"/>
    <w:rsid w:val="00F06476"/>
    <w:rsid w:val="00F06F46"/>
    <w:rsid w:val="00F10220"/>
    <w:rsid w:val="00F125A6"/>
    <w:rsid w:val="00F164EA"/>
    <w:rsid w:val="00F16566"/>
    <w:rsid w:val="00F206E0"/>
    <w:rsid w:val="00F21788"/>
    <w:rsid w:val="00F219B2"/>
    <w:rsid w:val="00F242B3"/>
    <w:rsid w:val="00F249B1"/>
    <w:rsid w:val="00F31CA9"/>
    <w:rsid w:val="00F3224C"/>
    <w:rsid w:val="00F325C7"/>
    <w:rsid w:val="00F33513"/>
    <w:rsid w:val="00F34D64"/>
    <w:rsid w:val="00F34FF0"/>
    <w:rsid w:val="00F40A25"/>
    <w:rsid w:val="00F40F50"/>
    <w:rsid w:val="00F42F7D"/>
    <w:rsid w:val="00F45219"/>
    <w:rsid w:val="00F45A7C"/>
    <w:rsid w:val="00F45F22"/>
    <w:rsid w:val="00F46DAA"/>
    <w:rsid w:val="00F55D41"/>
    <w:rsid w:val="00F57D96"/>
    <w:rsid w:val="00F61A0B"/>
    <w:rsid w:val="00F6623C"/>
    <w:rsid w:val="00F66AB8"/>
    <w:rsid w:val="00F70C24"/>
    <w:rsid w:val="00F71D41"/>
    <w:rsid w:val="00F73AE7"/>
    <w:rsid w:val="00F74103"/>
    <w:rsid w:val="00F746EF"/>
    <w:rsid w:val="00F7528A"/>
    <w:rsid w:val="00F76D41"/>
    <w:rsid w:val="00F8043E"/>
    <w:rsid w:val="00F823F2"/>
    <w:rsid w:val="00F8275D"/>
    <w:rsid w:val="00F83615"/>
    <w:rsid w:val="00F83671"/>
    <w:rsid w:val="00F839AE"/>
    <w:rsid w:val="00F83E56"/>
    <w:rsid w:val="00F86294"/>
    <w:rsid w:val="00F92F68"/>
    <w:rsid w:val="00F956CF"/>
    <w:rsid w:val="00F962F2"/>
    <w:rsid w:val="00FA001B"/>
    <w:rsid w:val="00FA1CAF"/>
    <w:rsid w:val="00FA4226"/>
    <w:rsid w:val="00FB22F8"/>
    <w:rsid w:val="00FB3AE4"/>
    <w:rsid w:val="00FB3DB4"/>
    <w:rsid w:val="00FB4CB3"/>
    <w:rsid w:val="00FB4F89"/>
    <w:rsid w:val="00FB7D28"/>
    <w:rsid w:val="00FC1B51"/>
    <w:rsid w:val="00FC378E"/>
    <w:rsid w:val="00FC38C0"/>
    <w:rsid w:val="00FC42DB"/>
    <w:rsid w:val="00FC790B"/>
    <w:rsid w:val="00FD03C0"/>
    <w:rsid w:val="00FD13B4"/>
    <w:rsid w:val="00FD41EB"/>
    <w:rsid w:val="00FD6153"/>
    <w:rsid w:val="00FD615A"/>
    <w:rsid w:val="00FE0CB5"/>
    <w:rsid w:val="00FE2197"/>
    <w:rsid w:val="00FE519C"/>
    <w:rsid w:val="00FE5820"/>
    <w:rsid w:val="00FF142E"/>
    <w:rsid w:val="00FF166D"/>
    <w:rsid w:val="00FF273A"/>
    <w:rsid w:val="00FF36CB"/>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6E828"/>
  <w15:docId w15:val="{F36E3C93-0E97-4CD7-9434-2F034C50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2C50-0CAC-4556-8A51-92D88AA8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Hallam</dc:creator>
  <cp:lastModifiedBy>Kate</cp:lastModifiedBy>
  <cp:revision>2</cp:revision>
  <cp:lastPrinted>2019-04-10T09:05:00Z</cp:lastPrinted>
  <dcterms:created xsi:type="dcterms:W3CDTF">2020-07-24T13:30:00Z</dcterms:created>
  <dcterms:modified xsi:type="dcterms:W3CDTF">2020-07-24T13:30:00Z</dcterms:modified>
</cp:coreProperties>
</file>