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BBC2" w14:textId="77777777" w:rsidR="009D0232" w:rsidRPr="00686CE4" w:rsidRDefault="009D0232" w:rsidP="00F6623C">
      <w:pPr>
        <w:jc w:val="center"/>
        <w:rPr>
          <w:rFonts w:cstheme="minorHAnsi"/>
        </w:rPr>
      </w:pPr>
    </w:p>
    <w:p w14:paraId="4C40E1AF" w14:textId="77777777" w:rsidR="00F6623C" w:rsidRPr="00686CE4" w:rsidRDefault="0077603B" w:rsidP="00F6623C">
      <w:pPr>
        <w:jc w:val="center"/>
        <w:rPr>
          <w:rFonts w:cstheme="minorHAnsi"/>
        </w:rPr>
      </w:pPr>
      <w:r w:rsidRPr="00686CE4">
        <w:rPr>
          <w:rFonts w:eastAsia="Franklin Gothic Book" w:cstheme="minorHAnsi"/>
          <w:noProof/>
          <w:lang w:eastAsia="en-GB"/>
        </w:rPr>
        <w:drawing>
          <wp:inline distT="0" distB="0" distL="0" distR="0" wp14:anchorId="66F09DFD" wp14:editId="37E9E494">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701ED91A" w14:textId="3C057726" w:rsidR="0077603B" w:rsidRPr="00686CE4" w:rsidRDefault="00103EEA" w:rsidP="003C589D">
      <w:pPr>
        <w:jc w:val="center"/>
        <w:rPr>
          <w:rFonts w:cstheme="minorHAnsi"/>
          <w:b/>
        </w:rPr>
      </w:pPr>
      <w:r w:rsidRPr="00686CE4">
        <w:rPr>
          <w:rFonts w:cstheme="minorHAnsi"/>
          <w:b/>
        </w:rPr>
        <w:t>Notes of meeting no 2</w:t>
      </w:r>
      <w:r w:rsidR="002D6FF6">
        <w:rPr>
          <w:rFonts w:cstheme="minorHAnsi"/>
          <w:b/>
        </w:rPr>
        <w:t>5</w:t>
      </w:r>
      <w:r w:rsidR="003C589D" w:rsidRPr="00686CE4">
        <w:rPr>
          <w:rFonts w:cstheme="minorHAnsi"/>
          <w:b/>
        </w:rPr>
        <w:t xml:space="preserve"> of the combined JNC</w:t>
      </w:r>
      <w:r w:rsidRPr="00686CE4">
        <w:rPr>
          <w:rFonts w:cstheme="minorHAnsi"/>
          <w:b/>
        </w:rPr>
        <w:t xml:space="preserve"> held on </w:t>
      </w:r>
      <w:r w:rsidR="00467033">
        <w:rPr>
          <w:rFonts w:cstheme="minorHAnsi"/>
          <w:b/>
        </w:rPr>
        <w:t>Monday</w:t>
      </w:r>
      <w:r w:rsidRPr="00686CE4">
        <w:rPr>
          <w:rFonts w:cstheme="minorHAnsi"/>
          <w:b/>
        </w:rPr>
        <w:t xml:space="preserve"> </w:t>
      </w:r>
      <w:r w:rsidR="00726A41">
        <w:rPr>
          <w:rFonts w:cstheme="minorHAnsi"/>
          <w:b/>
        </w:rPr>
        <w:t>18</w:t>
      </w:r>
      <w:r w:rsidRPr="00686CE4">
        <w:rPr>
          <w:rFonts w:cstheme="minorHAnsi"/>
          <w:b/>
        </w:rPr>
        <w:t xml:space="preserve"> </w:t>
      </w:r>
      <w:r w:rsidR="00467033">
        <w:rPr>
          <w:rFonts w:cstheme="minorHAnsi"/>
          <w:b/>
        </w:rPr>
        <w:t>September</w:t>
      </w:r>
      <w:r w:rsidRPr="00686CE4">
        <w:rPr>
          <w:rFonts w:cstheme="minorHAnsi"/>
          <w:b/>
        </w:rPr>
        <w:t xml:space="preserve"> </w:t>
      </w:r>
      <w:r w:rsidR="00C86E45" w:rsidRPr="00686CE4">
        <w:rPr>
          <w:rFonts w:cstheme="minorHAnsi"/>
          <w:b/>
        </w:rPr>
        <w:t>2020</w:t>
      </w:r>
      <w:r w:rsidR="00493696" w:rsidRPr="00686CE4">
        <w:rPr>
          <w:rFonts w:cstheme="minorHAnsi"/>
          <w:b/>
        </w:rPr>
        <w:t xml:space="preserve"> </w:t>
      </w:r>
    </w:p>
    <w:p w14:paraId="6A7BB52D" w14:textId="0D15E5FE" w:rsidR="00F04878" w:rsidRDefault="00F6623C" w:rsidP="00F6623C">
      <w:pPr>
        <w:rPr>
          <w:rFonts w:cstheme="minorHAnsi"/>
        </w:rPr>
      </w:pPr>
      <w:r w:rsidRPr="00686CE4">
        <w:rPr>
          <w:rFonts w:cstheme="minorHAnsi"/>
          <w:b/>
        </w:rPr>
        <w:t>Present</w:t>
      </w:r>
      <w:r w:rsidR="003C589D" w:rsidRPr="00686CE4">
        <w:rPr>
          <w:rFonts w:cstheme="minorHAnsi"/>
          <w:b/>
        </w:rPr>
        <w:t xml:space="preserve"> (virtually)</w:t>
      </w:r>
      <w:r w:rsidRPr="00686CE4">
        <w:rPr>
          <w:rFonts w:cstheme="minorHAnsi"/>
        </w:rPr>
        <w:t>: Stephen Shute, Pro Vice Chancellor</w:t>
      </w:r>
      <w:r w:rsidR="00483DAD" w:rsidRPr="00686CE4">
        <w:rPr>
          <w:rFonts w:cstheme="minorHAnsi"/>
        </w:rPr>
        <w:t>, (Planning and Resources) (SS)</w:t>
      </w:r>
      <w:r w:rsidR="00540256" w:rsidRPr="00686CE4">
        <w:rPr>
          <w:rFonts w:cstheme="minorHAnsi"/>
        </w:rPr>
        <w:t xml:space="preserve"> (chair)</w:t>
      </w:r>
      <w:r w:rsidR="00E229FA" w:rsidRPr="00686CE4">
        <w:rPr>
          <w:rFonts w:cstheme="minorHAnsi"/>
        </w:rPr>
        <w:t xml:space="preserve">; </w:t>
      </w:r>
      <w:r w:rsidR="00467033">
        <w:rPr>
          <w:rFonts w:cstheme="minorHAnsi"/>
        </w:rPr>
        <w:t>Tim Westlake, Chief Operating Officer (</w:t>
      </w:r>
      <w:r w:rsidR="00CF5517">
        <w:rPr>
          <w:rFonts w:cstheme="minorHAnsi"/>
        </w:rPr>
        <w:t>TW</w:t>
      </w:r>
      <w:r w:rsidR="00467033">
        <w:rPr>
          <w:rFonts w:cstheme="minorHAnsi"/>
        </w:rPr>
        <w:t xml:space="preserve">); </w:t>
      </w:r>
      <w:r w:rsidR="00CC1BE5" w:rsidRPr="00686CE4">
        <w:rPr>
          <w:rFonts w:cstheme="minorHAnsi"/>
        </w:rPr>
        <w:t xml:space="preserve">Siobhan O’Reilly, </w:t>
      </w:r>
      <w:r w:rsidR="0054492B" w:rsidRPr="00686CE4">
        <w:rPr>
          <w:rFonts w:cstheme="minorHAnsi"/>
        </w:rPr>
        <w:t>Director of HR</w:t>
      </w:r>
      <w:r w:rsidR="00781124" w:rsidRPr="00686CE4">
        <w:rPr>
          <w:rFonts w:cstheme="minorHAnsi"/>
        </w:rPr>
        <w:t xml:space="preserve"> (SOR)</w:t>
      </w:r>
      <w:r w:rsidR="0054492B" w:rsidRPr="00686CE4">
        <w:rPr>
          <w:rFonts w:cstheme="minorHAnsi"/>
        </w:rPr>
        <w:t xml:space="preserve">; </w:t>
      </w:r>
      <w:r w:rsidR="00DC16BA" w:rsidRPr="00686CE4">
        <w:rPr>
          <w:rFonts w:cstheme="minorHAnsi"/>
        </w:rPr>
        <w:t>Keith Hart</w:t>
      </w:r>
      <w:r w:rsidR="00DC16BA">
        <w:rPr>
          <w:rFonts w:cstheme="minorHAnsi"/>
        </w:rPr>
        <w:t>, Deputy Director of Human Resources</w:t>
      </w:r>
      <w:r w:rsidR="00DC16BA" w:rsidRPr="00686CE4">
        <w:rPr>
          <w:rFonts w:cstheme="minorHAnsi"/>
        </w:rPr>
        <w:t xml:space="preserve"> (KH)</w:t>
      </w:r>
      <w:r w:rsidR="00DC16BA">
        <w:rPr>
          <w:rFonts w:cstheme="minorHAnsi"/>
        </w:rPr>
        <w:t xml:space="preserve">; Sarah Cox, HR Business Partner (SC). </w:t>
      </w:r>
      <w:r w:rsidR="00025198" w:rsidRPr="00686CE4">
        <w:rPr>
          <w:rFonts w:cstheme="minorHAnsi"/>
        </w:rPr>
        <w:t>UCU:</w:t>
      </w:r>
      <w:r w:rsidR="0054492B" w:rsidRPr="00686CE4">
        <w:rPr>
          <w:rFonts w:cstheme="minorHAnsi"/>
        </w:rPr>
        <w:t xml:space="preserve"> </w:t>
      </w:r>
      <w:r w:rsidR="00DC16BA" w:rsidRPr="00686CE4">
        <w:rPr>
          <w:rFonts w:cstheme="minorHAnsi"/>
        </w:rPr>
        <w:t>Jo Pawlik (JP), Joanne Paul (JP)</w:t>
      </w:r>
      <w:r w:rsidR="00C92164">
        <w:rPr>
          <w:rFonts w:cstheme="minorHAnsi"/>
        </w:rPr>
        <w:t>; Jackie Grant (JG).</w:t>
      </w:r>
      <w:r w:rsidR="000A0584" w:rsidRPr="00686CE4">
        <w:rPr>
          <w:rFonts w:cstheme="minorHAnsi"/>
        </w:rPr>
        <w:t xml:space="preserve"> </w:t>
      </w:r>
      <w:r w:rsidR="00EE6C07" w:rsidRPr="00686CE4">
        <w:rPr>
          <w:rFonts w:cstheme="minorHAnsi"/>
        </w:rPr>
        <w:t xml:space="preserve">UNITE: </w:t>
      </w:r>
      <w:r w:rsidR="00D01AC0" w:rsidRPr="00686CE4">
        <w:rPr>
          <w:rFonts w:cstheme="minorHAnsi"/>
        </w:rPr>
        <w:t>P</w:t>
      </w:r>
      <w:r w:rsidR="00EE6C07" w:rsidRPr="00686CE4">
        <w:rPr>
          <w:rFonts w:cstheme="minorHAnsi"/>
        </w:rPr>
        <w:t>aula Burr</w:t>
      </w:r>
      <w:r w:rsidR="008902C5" w:rsidRPr="00686CE4">
        <w:rPr>
          <w:rFonts w:cstheme="minorHAnsi"/>
        </w:rPr>
        <w:t xml:space="preserve"> (PB)</w:t>
      </w:r>
      <w:r w:rsidR="007254C9" w:rsidRPr="00686CE4">
        <w:rPr>
          <w:rFonts w:cstheme="minorHAnsi"/>
        </w:rPr>
        <w:t xml:space="preserve">; </w:t>
      </w:r>
      <w:r w:rsidR="00EE6C07" w:rsidRPr="00686CE4">
        <w:rPr>
          <w:rFonts w:cstheme="minorHAnsi"/>
        </w:rPr>
        <w:t>Da</w:t>
      </w:r>
      <w:r w:rsidR="007D78AD" w:rsidRPr="00686CE4">
        <w:rPr>
          <w:rFonts w:cstheme="minorHAnsi"/>
        </w:rPr>
        <w:t>niel Hyndman (DH);</w:t>
      </w:r>
      <w:r w:rsidR="00DC16BA">
        <w:rPr>
          <w:rFonts w:cstheme="minorHAnsi"/>
        </w:rPr>
        <w:t xml:space="preserve"> Steve Pearce (SP).</w:t>
      </w:r>
      <w:r w:rsidR="00EE6C07" w:rsidRPr="00686CE4">
        <w:rPr>
          <w:rFonts w:cstheme="minorHAnsi"/>
        </w:rPr>
        <w:t xml:space="preserve"> </w:t>
      </w:r>
      <w:r w:rsidR="00A8397F" w:rsidRPr="00686CE4">
        <w:rPr>
          <w:rFonts w:cstheme="minorHAnsi"/>
        </w:rPr>
        <w:t>UNISON:</w:t>
      </w:r>
      <w:r w:rsidR="002F1A77" w:rsidRPr="00686CE4">
        <w:rPr>
          <w:rFonts w:cstheme="minorHAnsi"/>
        </w:rPr>
        <w:t xml:space="preserve"> </w:t>
      </w:r>
      <w:r w:rsidR="00DC16BA">
        <w:rPr>
          <w:rFonts w:cstheme="minorHAnsi"/>
        </w:rPr>
        <w:t>Caroline Fife (CF)</w:t>
      </w:r>
      <w:r w:rsidR="009B6E93">
        <w:rPr>
          <w:rFonts w:cstheme="minorHAnsi"/>
        </w:rPr>
        <w:t xml:space="preserve">; </w:t>
      </w:r>
      <w:r w:rsidR="00467033" w:rsidRPr="00686CE4">
        <w:rPr>
          <w:rFonts w:cstheme="minorHAnsi"/>
        </w:rPr>
        <w:t>Claire Colburn (CC)</w:t>
      </w:r>
      <w:r w:rsidR="00C92164">
        <w:rPr>
          <w:rFonts w:cstheme="minorHAnsi"/>
        </w:rPr>
        <w:t>; Jack Nugent (JN)</w:t>
      </w:r>
      <w:r w:rsidR="00246E20" w:rsidRPr="00686CE4">
        <w:rPr>
          <w:rFonts w:cstheme="minorHAnsi"/>
        </w:rPr>
        <w:t xml:space="preserve">. </w:t>
      </w:r>
    </w:p>
    <w:p w14:paraId="26E26D92" w14:textId="65F95C67" w:rsidR="00483DAD" w:rsidRDefault="00483DAD" w:rsidP="00F6623C">
      <w:pPr>
        <w:rPr>
          <w:rFonts w:cstheme="minorHAnsi"/>
        </w:rPr>
      </w:pPr>
      <w:r w:rsidRPr="00686CE4">
        <w:rPr>
          <w:rFonts w:cstheme="minorHAnsi"/>
          <w:b/>
        </w:rPr>
        <w:t>Apologies</w:t>
      </w:r>
      <w:r w:rsidR="0054492B" w:rsidRPr="00686CE4">
        <w:rPr>
          <w:rFonts w:cstheme="minorHAnsi"/>
        </w:rPr>
        <w:t>:</w:t>
      </w:r>
      <w:r w:rsidR="00F264F7">
        <w:rPr>
          <w:rFonts w:cstheme="minorHAnsi"/>
        </w:rPr>
        <w:t xml:space="preserve"> </w:t>
      </w:r>
      <w:r w:rsidR="00726A41">
        <w:rPr>
          <w:rFonts w:cstheme="minorHAnsi"/>
        </w:rPr>
        <w:t>Holly Foster (Unison); Andrew Chitty (UCU).</w:t>
      </w:r>
    </w:p>
    <w:p w14:paraId="2A5AD7BA" w14:textId="77777777" w:rsidR="00726A41" w:rsidRPr="00686CE4" w:rsidRDefault="00726A41" w:rsidP="00F6623C">
      <w:pPr>
        <w:rPr>
          <w:rFonts w:cstheme="minorHAnsi"/>
        </w:rPr>
      </w:pPr>
    </w:p>
    <w:tbl>
      <w:tblPr>
        <w:tblStyle w:val="TableGrid"/>
        <w:tblW w:w="0" w:type="auto"/>
        <w:tblLook w:val="04A0" w:firstRow="1" w:lastRow="0" w:firstColumn="1" w:lastColumn="0" w:noHBand="0" w:noVBand="1"/>
      </w:tblPr>
      <w:tblGrid>
        <w:gridCol w:w="984"/>
        <w:gridCol w:w="6754"/>
        <w:gridCol w:w="1278"/>
      </w:tblGrid>
      <w:tr w:rsidR="00EA518F" w:rsidRPr="00686CE4" w14:paraId="39E64341" w14:textId="77777777" w:rsidTr="003C589D">
        <w:tc>
          <w:tcPr>
            <w:tcW w:w="988" w:type="dxa"/>
          </w:tcPr>
          <w:p w14:paraId="579234EE" w14:textId="77777777" w:rsidR="003C589D" w:rsidRPr="00686CE4" w:rsidRDefault="003C589D" w:rsidP="00F6623C">
            <w:pPr>
              <w:rPr>
                <w:rFonts w:cstheme="minorHAnsi"/>
              </w:rPr>
            </w:pPr>
          </w:p>
        </w:tc>
        <w:tc>
          <w:tcPr>
            <w:tcW w:w="6804" w:type="dxa"/>
          </w:tcPr>
          <w:p w14:paraId="1F0585D3" w14:textId="77777777" w:rsidR="003C589D" w:rsidRPr="00686CE4" w:rsidRDefault="003C589D" w:rsidP="00F6623C">
            <w:pPr>
              <w:rPr>
                <w:rFonts w:cstheme="minorHAnsi"/>
              </w:rPr>
            </w:pPr>
          </w:p>
        </w:tc>
        <w:tc>
          <w:tcPr>
            <w:tcW w:w="1224" w:type="dxa"/>
          </w:tcPr>
          <w:p w14:paraId="31EBB0B1" w14:textId="77777777" w:rsidR="003C589D" w:rsidRPr="00686CE4" w:rsidRDefault="003C589D" w:rsidP="00F6623C">
            <w:pPr>
              <w:rPr>
                <w:rFonts w:cstheme="minorHAnsi"/>
              </w:rPr>
            </w:pPr>
            <w:r w:rsidRPr="00686CE4">
              <w:rPr>
                <w:rFonts w:cstheme="minorHAnsi"/>
              </w:rPr>
              <w:t>Actions</w:t>
            </w:r>
          </w:p>
        </w:tc>
      </w:tr>
      <w:tr w:rsidR="00EA518F" w:rsidRPr="00686CE4" w14:paraId="7D72E271" w14:textId="77777777" w:rsidTr="003C589D">
        <w:tc>
          <w:tcPr>
            <w:tcW w:w="988" w:type="dxa"/>
          </w:tcPr>
          <w:p w14:paraId="51AEDCFE" w14:textId="0086C38E" w:rsidR="00C658FC" w:rsidRPr="00686CE4" w:rsidRDefault="005F541F" w:rsidP="00F6623C">
            <w:pPr>
              <w:rPr>
                <w:rFonts w:cstheme="minorHAnsi"/>
              </w:rPr>
            </w:pPr>
            <w:r w:rsidRPr="00686CE4">
              <w:rPr>
                <w:rFonts w:cstheme="minorHAnsi"/>
              </w:rPr>
              <w:t>1/2</w:t>
            </w:r>
            <w:r w:rsidR="005F3404">
              <w:rPr>
                <w:rFonts w:cstheme="minorHAnsi"/>
              </w:rPr>
              <w:t>5</w:t>
            </w:r>
          </w:p>
        </w:tc>
        <w:tc>
          <w:tcPr>
            <w:tcW w:w="6804" w:type="dxa"/>
          </w:tcPr>
          <w:p w14:paraId="3C60E7F2" w14:textId="582A1DB4" w:rsidR="00FB4CB3" w:rsidRDefault="007706E3" w:rsidP="00F71D41">
            <w:pPr>
              <w:rPr>
                <w:rFonts w:cstheme="minorHAnsi"/>
                <w:b/>
                <w:u w:val="single"/>
              </w:rPr>
            </w:pPr>
            <w:r w:rsidRPr="00686CE4">
              <w:rPr>
                <w:rFonts w:cstheme="minorHAnsi"/>
                <w:b/>
                <w:u w:val="single"/>
              </w:rPr>
              <w:t>Notes of Previous Meetings</w:t>
            </w:r>
          </w:p>
          <w:p w14:paraId="6CAF096D" w14:textId="77777777" w:rsidR="00676D96" w:rsidRPr="00686CE4" w:rsidRDefault="00676D96" w:rsidP="00F71D41">
            <w:pPr>
              <w:rPr>
                <w:rFonts w:cstheme="minorHAnsi"/>
                <w:b/>
                <w:u w:val="single"/>
              </w:rPr>
            </w:pPr>
          </w:p>
          <w:p w14:paraId="120984A0" w14:textId="6866AA4D" w:rsidR="00D73760" w:rsidRDefault="00D73760" w:rsidP="00F71D41">
            <w:pPr>
              <w:rPr>
                <w:rFonts w:cstheme="minorHAnsi"/>
              </w:rPr>
            </w:pPr>
            <w:r w:rsidRPr="00686CE4">
              <w:rPr>
                <w:rFonts w:cstheme="minorHAnsi"/>
              </w:rPr>
              <w:t>Notes of the meeting</w:t>
            </w:r>
            <w:r w:rsidR="00726A41">
              <w:rPr>
                <w:rFonts w:cstheme="minorHAnsi"/>
              </w:rPr>
              <w:t xml:space="preserve"> held on 7 September 2020</w:t>
            </w:r>
            <w:r w:rsidRPr="00686CE4">
              <w:rPr>
                <w:rFonts w:cstheme="minorHAnsi"/>
              </w:rPr>
              <w:t xml:space="preserve"> </w:t>
            </w:r>
            <w:r w:rsidR="000E438E" w:rsidRPr="00686CE4">
              <w:rPr>
                <w:rFonts w:cstheme="minorHAnsi"/>
              </w:rPr>
              <w:t>(no</w:t>
            </w:r>
            <w:r w:rsidR="00183903">
              <w:rPr>
                <w:rFonts w:cstheme="minorHAnsi"/>
              </w:rPr>
              <w:t xml:space="preserve"> </w:t>
            </w:r>
            <w:r w:rsidR="00183903">
              <w:t>24</w:t>
            </w:r>
            <w:r w:rsidR="000E438E" w:rsidRPr="00686CE4">
              <w:rPr>
                <w:rFonts w:cstheme="minorHAnsi"/>
              </w:rPr>
              <w:t>)</w:t>
            </w:r>
            <w:r w:rsidR="005F541F" w:rsidRPr="00686CE4">
              <w:rPr>
                <w:rFonts w:cstheme="minorHAnsi"/>
              </w:rPr>
              <w:t xml:space="preserve"> </w:t>
            </w:r>
            <w:r w:rsidR="008A4514" w:rsidRPr="00686CE4">
              <w:rPr>
                <w:rFonts w:cstheme="minorHAnsi"/>
              </w:rPr>
              <w:t>were agreed.</w:t>
            </w:r>
          </w:p>
          <w:p w14:paraId="1231A281" w14:textId="77777777" w:rsidR="005F541F" w:rsidRPr="00686CE4" w:rsidRDefault="005F541F" w:rsidP="00F71D41">
            <w:pPr>
              <w:rPr>
                <w:rFonts w:cstheme="minorHAnsi"/>
              </w:rPr>
            </w:pPr>
          </w:p>
        </w:tc>
        <w:tc>
          <w:tcPr>
            <w:tcW w:w="1224" w:type="dxa"/>
          </w:tcPr>
          <w:p w14:paraId="1533E111" w14:textId="77777777" w:rsidR="00C86E45" w:rsidRPr="00686CE4" w:rsidRDefault="00C86E45" w:rsidP="00F6623C">
            <w:pPr>
              <w:rPr>
                <w:rFonts w:cstheme="minorHAnsi"/>
              </w:rPr>
            </w:pPr>
          </w:p>
          <w:p w14:paraId="024E177B" w14:textId="77777777" w:rsidR="006E78D3" w:rsidRPr="00686CE4" w:rsidRDefault="006E78D3" w:rsidP="00F6623C">
            <w:pPr>
              <w:rPr>
                <w:rFonts w:cstheme="minorHAnsi"/>
              </w:rPr>
            </w:pPr>
          </w:p>
          <w:p w14:paraId="08E7760B" w14:textId="77777777" w:rsidR="00D73760" w:rsidRPr="00686CE4" w:rsidRDefault="00D73760" w:rsidP="00F6623C">
            <w:pPr>
              <w:rPr>
                <w:rFonts w:cstheme="minorHAnsi"/>
              </w:rPr>
            </w:pPr>
          </w:p>
          <w:p w14:paraId="32A84BDB" w14:textId="77777777" w:rsidR="005B6322" w:rsidRPr="00686CE4" w:rsidRDefault="005B6322" w:rsidP="00F6623C">
            <w:pPr>
              <w:rPr>
                <w:rFonts w:cstheme="minorHAnsi"/>
              </w:rPr>
            </w:pPr>
          </w:p>
        </w:tc>
      </w:tr>
      <w:tr w:rsidR="00CC0DDB" w:rsidRPr="00686CE4" w14:paraId="23A0436B" w14:textId="77777777" w:rsidTr="003C589D">
        <w:tc>
          <w:tcPr>
            <w:tcW w:w="988" w:type="dxa"/>
          </w:tcPr>
          <w:p w14:paraId="3B660E76" w14:textId="68668ADA" w:rsidR="00CC0DDB" w:rsidRPr="00686CE4" w:rsidRDefault="005F541F" w:rsidP="00F6623C">
            <w:pPr>
              <w:rPr>
                <w:rFonts w:cstheme="minorHAnsi"/>
              </w:rPr>
            </w:pPr>
            <w:r w:rsidRPr="00686CE4">
              <w:rPr>
                <w:rFonts w:cstheme="minorHAnsi"/>
              </w:rPr>
              <w:t>2/2</w:t>
            </w:r>
            <w:r w:rsidR="005F3404">
              <w:rPr>
                <w:rFonts w:cstheme="minorHAnsi"/>
              </w:rPr>
              <w:t>5</w:t>
            </w:r>
          </w:p>
        </w:tc>
        <w:tc>
          <w:tcPr>
            <w:tcW w:w="6804" w:type="dxa"/>
          </w:tcPr>
          <w:p w14:paraId="55459B69" w14:textId="46D5E30A" w:rsidR="009A2626" w:rsidRDefault="002D6FF6" w:rsidP="00815964">
            <w:pPr>
              <w:rPr>
                <w:rStyle w:val="hotkey-layer"/>
                <w:rFonts w:cstheme="minorHAnsi"/>
                <w:b/>
                <w:u w:val="single"/>
              </w:rPr>
            </w:pPr>
            <w:r>
              <w:rPr>
                <w:rStyle w:val="hotkey-layer"/>
                <w:rFonts w:cstheme="minorHAnsi"/>
                <w:b/>
                <w:u w:val="single"/>
              </w:rPr>
              <w:t>Review of Action Log</w:t>
            </w:r>
          </w:p>
          <w:p w14:paraId="6A67DD1D" w14:textId="2AAC6C83" w:rsidR="00676D96" w:rsidRDefault="00676D96" w:rsidP="00815964">
            <w:pPr>
              <w:rPr>
                <w:rStyle w:val="hotkey-layer"/>
                <w:rFonts w:cstheme="minorHAnsi"/>
                <w:b/>
                <w:u w:val="single"/>
              </w:rPr>
            </w:pPr>
          </w:p>
          <w:p w14:paraId="6BD5679E" w14:textId="73FAA550" w:rsidR="008A6C1D" w:rsidRDefault="00852DFA" w:rsidP="002D6FF6">
            <w:r w:rsidRPr="00852DFA">
              <w:rPr>
                <w:b/>
              </w:rPr>
              <w:t>47, 59 and 63</w:t>
            </w:r>
            <w:r>
              <w:t xml:space="preserve"> – still open – these related to requests for Council papers, Rowena Rowley in Governance is discussing this with the Chair of Council.</w:t>
            </w:r>
          </w:p>
          <w:p w14:paraId="71A4E113" w14:textId="2D9A60C8" w:rsidR="00852DFA" w:rsidRDefault="00852DFA" w:rsidP="002D6FF6">
            <w:r>
              <w:rPr>
                <w:b/>
              </w:rPr>
              <w:t>74</w:t>
            </w:r>
            <w:r>
              <w:t xml:space="preserve"> – still open – SC will follow up with Kelly Coate and Jayne Aldridge.</w:t>
            </w:r>
          </w:p>
          <w:p w14:paraId="167FB69F" w14:textId="4290FC38" w:rsidR="00852DFA" w:rsidRDefault="00852DFA" w:rsidP="002D6FF6">
            <w:r>
              <w:rPr>
                <w:b/>
              </w:rPr>
              <w:t xml:space="preserve">91 – </w:t>
            </w:r>
            <w:r>
              <w:t>meetings have taken place – action closed.</w:t>
            </w:r>
          </w:p>
          <w:p w14:paraId="32C6967A" w14:textId="21373AC7" w:rsidR="00852DFA" w:rsidRDefault="00852DFA" w:rsidP="002D6FF6">
            <w:r>
              <w:rPr>
                <w:b/>
              </w:rPr>
              <w:t>96</w:t>
            </w:r>
            <w:r>
              <w:t xml:space="preserve"> – still open - action to be taken in October.</w:t>
            </w:r>
          </w:p>
          <w:p w14:paraId="5ED6A7BA" w14:textId="1C3BDB04" w:rsidR="00852DFA" w:rsidRDefault="00852DFA" w:rsidP="002D6FF6">
            <w:r>
              <w:rPr>
                <w:b/>
              </w:rPr>
              <w:t xml:space="preserve">100 – </w:t>
            </w:r>
            <w:r>
              <w:t>still open – to be covered in teaching meetings with Kelly</w:t>
            </w:r>
            <w:r w:rsidR="0034731F">
              <w:t xml:space="preserve"> Coate</w:t>
            </w:r>
            <w:r>
              <w:t>.</w:t>
            </w:r>
          </w:p>
          <w:p w14:paraId="30BFDD97" w14:textId="288264D2" w:rsidR="00852DFA" w:rsidRDefault="00852DFA" w:rsidP="00852DFA">
            <w:r>
              <w:rPr>
                <w:b/>
              </w:rPr>
              <w:t>104</w:t>
            </w:r>
            <w:r>
              <w:t xml:space="preserve"> – SOR </w:t>
            </w:r>
            <w:r w:rsidR="00253C72">
              <w:t>clarified that for those suffering from longer-term symptoms of COVID 19 (or “long-</w:t>
            </w:r>
            <w:proofErr w:type="spellStart"/>
            <w:r w:rsidR="00253C72">
              <w:t>covid</w:t>
            </w:r>
            <w:proofErr w:type="spellEnd"/>
            <w:r w:rsidR="00253C72">
              <w:t>”) this condition would need to last for 12 months or more to meet the definition of disability under the Equalities Act an</w:t>
            </w:r>
            <w:r w:rsidR="00E04CDC">
              <w:t>d</w:t>
            </w:r>
            <w:r w:rsidR="00253C72">
              <w:t xml:space="preserve"> so would not meet the definition of a disability at present</w:t>
            </w:r>
            <w:r>
              <w:t xml:space="preserve"> – action now closed.</w:t>
            </w:r>
          </w:p>
          <w:p w14:paraId="43F3BA7A" w14:textId="67D3357A" w:rsidR="00852DFA" w:rsidRDefault="00852DFA" w:rsidP="002D6FF6">
            <w:r>
              <w:rPr>
                <w:b/>
              </w:rPr>
              <w:t>105</w:t>
            </w:r>
            <w:r>
              <w:t xml:space="preserve"> – still open – CC has sent information to TW and he is looking into it.</w:t>
            </w:r>
            <w:r w:rsidR="00E04CDC">
              <w:t xml:space="preserve"> KH said that HR </w:t>
            </w:r>
            <w:r w:rsidR="00C92164">
              <w:t>were</w:t>
            </w:r>
            <w:r w:rsidR="00E04CDC">
              <w:t xml:space="preserve"> developing an electronic tracker for PS vacancy approval and this would help speed up</w:t>
            </w:r>
            <w:r w:rsidR="00C92164">
              <w:t xml:space="preserve"> the</w:t>
            </w:r>
            <w:r w:rsidR="00E04CDC">
              <w:t xml:space="preserve"> process and would identify how long it was taking to fill vacancies.</w:t>
            </w:r>
          </w:p>
          <w:p w14:paraId="17FD9EDC" w14:textId="22585956" w:rsidR="00852DFA" w:rsidRDefault="00852DFA" w:rsidP="002D6FF6">
            <w:r>
              <w:rPr>
                <w:b/>
              </w:rPr>
              <w:t>107</w:t>
            </w:r>
            <w:r>
              <w:t xml:space="preserve"> </w:t>
            </w:r>
            <w:r w:rsidR="0034731F">
              <w:t>–</w:t>
            </w:r>
            <w:r>
              <w:t xml:space="preserve"> </w:t>
            </w:r>
            <w:r w:rsidR="0034731F">
              <w:t xml:space="preserve">still open </w:t>
            </w:r>
            <w:r w:rsidR="005945C3">
              <w:t xml:space="preserve">– when people </w:t>
            </w:r>
            <w:r w:rsidR="00C92164">
              <w:t>were</w:t>
            </w:r>
            <w:r w:rsidR="005945C3">
              <w:t xml:space="preserve"> unwell with COVID this would be classed as sick leave. With regard to people who </w:t>
            </w:r>
            <w:r w:rsidR="00C92164">
              <w:t>were</w:t>
            </w:r>
            <w:r w:rsidR="005945C3">
              <w:t xml:space="preserve"> self-isolating but </w:t>
            </w:r>
            <w:r w:rsidR="00C92164">
              <w:t>were</w:t>
            </w:r>
            <w:r w:rsidR="005945C3">
              <w:t xml:space="preserve"> not unwell,</w:t>
            </w:r>
            <w:r w:rsidR="0034731F">
              <w:t xml:space="preserve"> SOR has written a paper </w:t>
            </w:r>
            <w:r w:rsidR="00C92164">
              <w:t>for</w:t>
            </w:r>
            <w:r w:rsidR="0034731F">
              <w:t xml:space="preserve"> COVID UEG on Monday </w:t>
            </w:r>
            <w:r w:rsidR="00C92164">
              <w:t xml:space="preserve">to suggest how this should be dealt with, </w:t>
            </w:r>
            <w:r w:rsidR="0034731F">
              <w:t xml:space="preserve">and </w:t>
            </w:r>
            <w:r w:rsidR="00C92164">
              <w:t>would provide an</w:t>
            </w:r>
            <w:r w:rsidR="0034731F">
              <w:t xml:space="preserve"> update after that.</w:t>
            </w:r>
          </w:p>
          <w:p w14:paraId="3B2AAC6A" w14:textId="3F4DDB41" w:rsidR="0034731F" w:rsidRDefault="0034731F" w:rsidP="002D6FF6">
            <w:r>
              <w:rPr>
                <w:b/>
              </w:rPr>
              <w:t xml:space="preserve">108 – </w:t>
            </w:r>
            <w:r>
              <w:t>still open – to be covered in teaching meetings with Kelly Coate.</w:t>
            </w:r>
          </w:p>
          <w:p w14:paraId="1E863B43" w14:textId="71453A96" w:rsidR="000C4DAA" w:rsidRPr="00686CE4" w:rsidRDefault="000C4DAA" w:rsidP="00E04CDC">
            <w:pPr>
              <w:rPr>
                <w:rFonts w:cstheme="minorHAnsi"/>
              </w:rPr>
            </w:pPr>
          </w:p>
        </w:tc>
        <w:tc>
          <w:tcPr>
            <w:tcW w:w="1224" w:type="dxa"/>
          </w:tcPr>
          <w:p w14:paraId="5A825100" w14:textId="04750155" w:rsidR="00C5734D" w:rsidRDefault="00C5734D" w:rsidP="00587029">
            <w:pPr>
              <w:rPr>
                <w:rFonts w:cstheme="minorHAnsi"/>
              </w:rPr>
            </w:pPr>
          </w:p>
          <w:p w14:paraId="2103A366" w14:textId="16FA97FC" w:rsidR="002A7DEC" w:rsidRPr="002A7DEC" w:rsidRDefault="002A7DEC" w:rsidP="002D6FF6">
            <w:pPr>
              <w:jc w:val="center"/>
              <w:rPr>
                <w:rFonts w:cstheme="minorHAnsi"/>
                <w:b/>
              </w:rPr>
            </w:pPr>
          </w:p>
        </w:tc>
      </w:tr>
      <w:tr w:rsidR="00EA518F" w:rsidRPr="00686CE4" w14:paraId="31993BED" w14:textId="77777777" w:rsidTr="003C589D">
        <w:tc>
          <w:tcPr>
            <w:tcW w:w="988" w:type="dxa"/>
          </w:tcPr>
          <w:p w14:paraId="56471EA9" w14:textId="6188759C" w:rsidR="003C589D" w:rsidRPr="00686CE4" w:rsidRDefault="00CC0DDB" w:rsidP="00F6623C">
            <w:pPr>
              <w:rPr>
                <w:rFonts w:cstheme="minorHAnsi"/>
              </w:rPr>
            </w:pPr>
            <w:r w:rsidRPr="00686CE4">
              <w:rPr>
                <w:rFonts w:cstheme="minorHAnsi"/>
              </w:rPr>
              <w:t>3</w:t>
            </w:r>
            <w:r w:rsidR="005F541F" w:rsidRPr="00686CE4">
              <w:rPr>
                <w:rFonts w:cstheme="minorHAnsi"/>
              </w:rPr>
              <w:t>/2</w:t>
            </w:r>
            <w:r w:rsidR="005F3404">
              <w:rPr>
                <w:rFonts w:cstheme="minorHAnsi"/>
              </w:rPr>
              <w:t>5</w:t>
            </w:r>
          </w:p>
        </w:tc>
        <w:tc>
          <w:tcPr>
            <w:tcW w:w="6804" w:type="dxa"/>
          </w:tcPr>
          <w:p w14:paraId="01701B7B" w14:textId="3DF28C51" w:rsidR="00A449A2" w:rsidRPr="00686CE4" w:rsidRDefault="002D6FF6" w:rsidP="005F541F">
            <w:pPr>
              <w:rPr>
                <w:rStyle w:val="hotkey-layer"/>
                <w:rFonts w:cstheme="minorHAnsi"/>
                <w:b/>
                <w:u w:val="single"/>
              </w:rPr>
            </w:pPr>
            <w:r>
              <w:rPr>
                <w:rStyle w:val="hotkey-layer"/>
                <w:rFonts w:cstheme="minorHAnsi"/>
                <w:b/>
                <w:u w:val="single"/>
              </w:rPr>
              <w:t>Return to campus</w:t>
            </w:r>
          </w:p>
          <w:p w14:paraId="44DAE83E" w14:textId="0CD79477" w:rsidR="009809DB" w:rsidRDefault="009809DB" w:rsidP="005F541F">
            <w:pPr>
              <w:rPr>
                <w:rStyle w:val="hotkey-layer"/>
                <w:rFonts w:cstheme="minorHAnsi"/>
                <w:b/>
                <w:u w:val="single"/>
              </w:rPr>
            </w:pPr>
          </w:p>
          <w:p w14:paraId="56EA758D" w14:textId="4D0928F5" w:rsidR="004835B0" w:rsidRDefault="004835B0" w:rsidP="005F541F">
            <w:pPr>
              <w:rPr>
                <w:rStyle w:val="hotkey-layer"/>
                <w:rFonts w:cstheme="minorHAnsi"/>
              </w:rPr>
            </w:pPr>
            <w:r>
              <w:rPr>
                <w:rStyle w:val="hotkey-layer"/>
                <w:rFonts w:cstheme="minorHAnsi"/>
              </w:rPr>
              <w:t>T</w:t>
            </w:r>
            <w:r>
              <w:rPr>
                <w:rStyle w:val="hotkey-layer"/>
              </w:rPr>
              <w:t xml:space="preserve">W said that useful discussions had taken place at the Health &amp; Safety Committee, particularly around risk assessments and how they would be </w:t>
            </w:r>
            <w:r>
              <w:rPr>
                <w:rStyle w:val="hotkey-layer"/>
              </w:rPr>
              <w:lastRenderedPageBreak/>
              <w:t>presented and made available to staff, and providing reassurance around campus ventilation systems.</w:t>
            </w:r>
          </w:p>
          <w:p w14:paraId="24623500" w14:textId="77777777" w:rsidR="004835B0" w:rsidRDefault="004835B0" w:rsidP="005F541F">
            <w:pPr>
              <w:rPr>
                <w:rStyle w:val="hotkey-layer"/>
              </w:rPr>
            </w:pPr>
          </w:p>
          <w:p w14:paraId="3E5B8CB0" w14:textId="55BAF2F8" w:rsidR="00583E0C" w:rsidRDefault="004835B0" w:rsidP="005F541F">
            <w:pPr>
              <w:rPr>
                <w:rStyle w:val="hotkey-layer"/>
                <w:rFonts w:cstheme="minorHAnsi"/>
              </w:rPr>
            </w:pPr>
            <w:r>
              <w:rPr>
                <w:rStyle w:val="hotkey-layer"/>
                <w:rFonts w:cstheme="minorHAnsi"/>
              </w:rPr>
              <w:t xml:space="preserve">CC said that some Professional Services staff were confused about why their role was considered essential to be carried out on site and asked if there could be a process for </w:t>
            </w:r>
            <w:r w:rsidR="00C92164">
              <w:rPr>
                <w:rStyle w:val="hotkey-layer"/>
                <w:rFonts w:cstheme="minorHAnsi"/>
              </w:rPr>
              <w:t>obtaining</w:t>
            </w:r>
            <w:r>
              <w:rPr>
                <w:rStyle w:val="hotkey-layer"/>
                <w:rFonts w:cstheme="minorHAnsi"/>
              </w:rPr>
              <w:t xml:space="preserve"> more detail about this and/or to appeal. SOR said that this should be </w:t>
            </w:r>
            <w:r w:rsidR="00C92164">
              <w:rPr>
                <w:rStyle w:val="hotkey-layer"/>
                <w:rFonts w:cstheme="minorHAnsi"/>
              </w:rPr>
              <w:t>discussed</w:t>
            </w:r>
            <w:r>
              <w:rPr>
                <w:rStyle w:val="hotkey-layer"/>
                <w:rFonts w:cstheme="minorHAnsi"/>
              </w:rPr>
              <w:t xml:space="preserve"> with </w:t>
            </w:r>
            <w:r w:rsidR="00C92164">
              <w:rPr>
                <w:rStyle w:val="hotkey-layer"/>
                <w:rFonts w:cstheme="minorHAnsi"/>
              </w:rPr>
              <w:t xml:space="preserve">their </w:t>
            </w:r>
            <w:r>
              <w:rPr>
                <w:rStyle w:val="hotkey-layer"/>
                <w:rFonts w:cstheme="minorHAnsi"/>
              </w:rPr>
              <w:t xml:space="preserve">manager and if it </w:t>
            </w:r>
            <w:r w:rsidR="00C92164">
              <w:rPr>
                <w:rStyle w:val="hotkey-layer"/>
                <w:rFonts w:cstheme="minorHAnsi"/>
              </w:rPr>
              <w:t>could not</w:t>
            </w:r>
            <w:r>
              <w:rPr>
                <w:rStyle w:val="hotkey-layer"/>
                <w:rFonts w:cstheme="minorHAnsi"/>
              </w:rPr>
              <w:t xml:space="preserve"> be resolved </w:t>
            </w:r>
            <w:r w:rsidR="00963B44">
              <w:rPr>
                <w:rStyle w:val="hotkey-layer"/>
                <w:rFonts w:cstheme="minorHAnsi"/>
              </w:rPr>
              <w:t>between</w:t>
            </w:r>
            <w:r>
              <w:rPr>
                <w:rStyle w:val="hotkey-layer"/>
                <w:rFonts w:cstheme="minorHAnsi"/>
              </w:rPr>
              <w:t xml:space="preserve"> the</w:t>
            </w:r>
            <w:r w:rsidR="00963B44">
              <w:rPr>
                <w:rStyle w:val="hotkey-layer"/>
                <w:rFonts w:cstheme="minorHAnsi"/>
              </w:rPr>
              <w:t>m the</w:t>
            </w:r>
            <w:r>
              <w:rPr>
                <w:rStyle w:val="hotkey-layer"/>
                <w:rFonts w:cstheme="minorHAnsi"/>
              </w:rPr>
              <w:t xml:space="preserve"> HR Business Partner could become involved</w:t>
            </w:r>
            <w:r w:rsidR="00963B44">
              <w:rPr>
                <w:rStyle w:val="hotkey-layer"/>
                <w:rFonts w:cstheme="minorHAnsi"/>
              </w:rPr>
              <w:t xml:space="preserve">. </w:t>
            </w:r>
            <w:r w:rsidR="00963B44" w:rsidRPr="00963B44">
              <w:rPr>
                <w:rStyle w:val="hotkey-layer"/>
                <w:rFonts w:cstheme="minorHAnsi"/>
                <w:b/>
              </w:rPr>
              <w:t>SOR said that those specific cases could be picked up outside the SCJNC.</w:t>
            </w:r>
            <w:r w:rsidR="00963B44">
              <w:rPr>
                <w:rStyle w:val="hotkey-layer"/>
                <w:rFonts w:cstheme="minorHAnsi"/>
              </w:rPr>
              <w:t xml:space="preserve"> </w:t>
            </w:r>
          </w:p>
          <w:p w14:paraId="2495367D" w14:textId="0B5830DB" w:rsidR="00583E0C" w:rsidRDefault="00583E0C" w:rsidP="005F541F">
            <w:pPr>
              <w:rPr>
                <w:rStyle w:val="hotkey-layer"/>
                <w:rFonts w:cstheme="minorHAnsi"/>
              </w:rPr>
            </w:pPr>
          </w:p>
          <w:p w14:paraId="5D01691C" w14:textId="3BEA86D7" w:rsidR="00C32360" w:rsidRDefault="00C32360" w:rsidP="005F541F">
            <w:pPr>
              <w:rPr>
                <w:rStyle w:val="hotkey-layer"/>
                <w:rFonts w:cstheme="minorHAnsi"/>
              </w:rPr>
            </w:pPr>
            <w:proofErr w:type="spellStart"/>
            <w:r>
              <w:rPr>
                <w:rStyle w:val="hotkey-layer"/>
                <w:rFonts w:cstheme="minorHAnsi"/>
              </w:rPr>
              <w:t>JPk</w:t>
            </w:r>
            <w:proofErr w:type="spellEnd"/>
            <w:r>
              <w:rPr>
                <w:rStyle w:val="hotkey-layer"/>
                <w:rFonts w:cstheme="minorHAnsi"/>
              </w:rPr>
              <w:t xml:space="preserve"> requested that language around Return to Campus was made more inclusive. A recent email sent out from Kelly </w:t>
            </w:r>
            <w:r w:rsidR="00C92164">
              <w:rPr>
                <w:rStyle w:val="hotkey-layer"/>
                <w:rFonts w:cstheme="minorHAnsi"/>
              </w:rPr>
              <w:t xml:space="preserve">Coate </w:t>
            </w:r>
            <w:r>
              <w:rPr>
                <w:rStyle w:val="hotkey-layer"/>
                <w:rFonts w:cstheme="minorHAnsi"/>
              </w:rPr>
              <w:t>said that face-to-face teaching was better than remote teaching, which made people who had no choice but to work remotely feel underappreciated.</w:t>
            </w:r>
            <w:r w:rsidR="00545C7A">
              <w:rPr>
                <w:rStyle w:val="hotkey-layer"/>
                <w:rFonts w:cstheme="minorHAnsi"/>
              </w:rPr>
              <w:t xml:space="preserve"> This particularly affected BAME staff and those who had caring responsibilities.</w:t>
            </w:r>
          </w:p>
          <w:p w14:paraId="01A2FD8B" w14:textId="7F81F818" w:rsidR="00F264F7" w:rsidRPr="00686CE4" w:rsidRDefault="00F264F7" w:rsidP="00C32360">
            <w:pPr>
              <w:rPr>
                <w:rFonts w:cstheme="minorHAnsi"/>
              </w:rPr>
            </w:pPr>
          </w:p>
        </w:tc>
        <w:tc>
          <w:tcPr>
            <w:tcW w:w="1224" w:type="dxa"/>
          </w:tcPr>
          <w:p w14:paraId="01A4DA8C" w14:textId="593AA370" w:rsidR="00114E29" w:rsidRDefault="00114E29" w:rsidP="00963B44">
            <w:pPr>
              <w:jc w:val="center"/>
              <w:rPr>
                <w:rFonts w:cstheme="minorHAnsi"/>
              </w:rPr>
            </w:pPr>
          </w:p>
          <w:p w14:paraId="399CF699" w14:textId="55AD2F89" w:rsidR="00963B44" w:rsidRDefault="00963B44" w:rsidP="00963B44">
            <w:pPr>
              <w:jc w:val="center"/>
            </w:pPr>
          </w:p>
          <w:p w14:paraId="70058072" w14:textId="1E1D81EA" w:rsidR="00963B44" w:rsidRDefault="00963B44" w:rsidP="00963B44">
            <w:pPr>
              <w:jc w:val="center"/>
            </w:pPr>
          </w:p>
          <w:p w14:paraId="6D0DA215" w14:textId="3F0FE2AF" w:rsidR="00963B44" w:rsidRDefault="00963B44" w:rsidP="00963B44">
            <w:pPr>
              <w:jc w:val="center"/>
            </w:pPr>
          </w:p>
          <w:p w14:paraId="5F783282" w14:textId="21368463" w:rsidR="00963B44" w:rsidRDefault="00963B44" w:rsidP="00963B44">
            <w:pPr>
              <w:jc w:val="center"/>
            </w:pPr>
          </w:p>
          <w:p w14:paraId="438197AA" w14:textId="5DA43C75" w:rsidR="00963B44" w:rsidRDefault="00963B44" w:rsidP="00963B44">
            <w:pPr>
              <w:jc w:val="center"/>
            </w:pPr>
          </w:p>
          <w:p w14:paraId="00B03D55" w14:textId="042D9DC8" w:rsidR="00963B44" w:rsidRDefault="00963B44" w:rsidP="00963B44">
            <w:pPr>
              <w:jc w:val="center"/>
            </w:pPr>
          </w:p>
          <w:p w14:paraId="650AA219" w14:textId="63F9975E" w:rsidR="00963B44" w:rsidRDefault="00963B44" w:rsidP="00963B44">
            <w:pPr>
              <w:jc w:val="center"/>
            </w:pPr>
          </w:p>
          <w:p w14:paraId="7930DC84" w14:textId="6288BF51" w:rsidR="00963B44" w:rsidRDefault="00963B44" w:rsidP="00963B44">
            <w:pPr>
              <w:jc w:val="center"/>
            </w:pPr>
          </w:p>
          <w:p w14:paraId="332080EF" w14:textId="00FF29FE" w:rsidR="00963B44" w:rsidRDefault="00963B44" w:rsidP="00963B44">
            <w:pPr>
              <w:jc w:val="center"/>
            </w:pPr>
          </w:p>
          <w:p w14:paraId="57FAAE98" w14:textId="4708D556" w:rsidR="00963B44" w:rsidRDefault="00963B44" w:rsidP="00963B44">
            <w:pPr>
              <w:jc w:val="center"/>
            </w:pPr>
          </w:p>
          <w:p w14:paraId="38ED1A8F" w14:textId="7B20C360" w:rsidR="00963B44" w:rsidRDefault="00963B44" w:rsidP="00963B44">
            <w:pPr>
              <w:jc w:val="center"/>
            </w:pPr>
          </w:p>
          <w:p w14:paraId="32F43B81" w14:textId="4AB5BB08" w:rsidR="00963B44" w:rsidRPr="00C32360" w:rsidRDefault="00C32360" w:rsidP="00963B44">
            <w:pPr>
              <w:jc w:val="center"/>
              <w:rPr>
                <w:rFonts w:cstheme="minorHAnsi"/>
                <w:b/>
              </w:rPr>
            </w:pPr>
            <w:r w:rsidRPr="00C32360">
              <w:rPr>
                <w:b/>
              </w:rPr>
              <w:t>SOR/HRBPs</w:t>
            </w:r>
          </w:p>
          <w:p w14:paraId="0A31BFD6" w14:textId="1980986E" w:rsidR="00291F67" w:rsidRPr="00291F67" w:rsidRDefault="00291F67" w:rsidP="00291F67">
            <w:pPr>
              <w:jc w:val="center"/>
              <w:rPr>
                <w:rFonts w:cstheme="minorHAnsi"/>
                <w:b/>
              </w:rPr>
            </w:pPr>
          </w:p>
        </w:tc>
      </w:tr>
      <w:tr w:rsidR="00EA518F" w:rsidRPr="00686CE4" w14:paraId="5C06326E" w14:textId="77777777" w:rsidTr="00090FD3">
        <w:trPr>
          <w:trHeight w:val="1125"/>
        </w:trPr>
        <w:tc>
          <w:tcPr>
            <w:tcW w:w="988" w:type="dxa"/>
          </w:tcPr>
          <w:p w14:paraId="5E9CBC00" w14:textId="762DD977" w:rsidR="00C9619B" w:rsidRPr="00686CE4" w:rsidRDefault="005F541F" w:rsidP="00F6623C">
            <w:pPr>
              <w:rPr>
                <w:rFonts w:cstheme="minorHAnsi"/>
              </w:rPr>
            </w:pPr>
            <w:r w:rsidRPr="00686CE4">
              <w:rPr>
                <w:rFonts w:cstheme="minorHAnsi"/>
              </w:rPr>
              <w:lastRenderedPageBreak/>
              <w:t>4/2</w:t>
            </w:r>
            <w:r w:rsidR="005F3404">
              <w:rPr>
                <w:rFonts w:cstheme="minorHAnsi"/>
              </w:rPr>
              <w:t>5</w:t>
            </w:r>
          </w:p>
        </w:tc>
        <w:tc>
          <w:tcPr>
            <w:tcW w:w="6804" w:type="dxa"/>
          </w:tcPr>
          <w:p w14:paraId="3DE54216" w14:textId="060DC9A7" w:rsidR="009809DB" w:rsidRPr="00686CE4" w:rsidRDefault="002D6FF6" w:rsidP="00AB7AEA">
            <w:pPr>
              <w:rPr>
                <w:rStyle w:val="hotkey-layer"/>
                <w:rFonts w:cstheme="minorHAnsi"/>
              </w:rPr>
            </w:pPr>
            <w:r>
              <w:rPr>
                <w:rStyle w:val="hotkey-layer"/>
                <w:rFonts w:cstheme="minorHAnsi"/>
                <w:b/>
                <w:u w:val="single"/>
              </w:rPr>
              <w:t>Professional Services workload</w:t>
            </w:r>
          </w:p>
          <w:p w14:paraId="496A961F" w14:textId="77777777" w:rsidR="008B1F69" w:rsidRDefault="008B1F69" w:rsidP="00467033">
            <w:pPr>
              <w:rPr>
                <w:rFonts w:cstheme="minorHAnsi"/>
              </w:rPr>
            </w:pPr>
          </w:p>
          <w:p w14:paraId="6EF65BA4" w14:textId="2B29D79F" w:rsidR="00822D73" w:rsidRDefault="00C32360" w:rsidP="001808CA">
            <w:pPr>
              <w:rPr>
                <w:rFonts w:cstheme="minorHAnsi"/>
              </w:rPr>
            </w:pPr>
            <w:r>
              <w:rPr>
                <w:rFonts w:cstheme="minorHAnsi"/>
              </w:rPr>
              <w:t>C</w:t>
            </w:r>
            <w:r>
              <w:t>C said that Unison had seen an i</w:t>
            </w:r>
            <w:r w:rsidR="005B07BA">
              <w:rPr>
                <w:rFonts w:cstheme="minorHAnsi"/>
              </w:rPr>
              <w:t>ncrease</w:t>
            </w:r>
            <w:r>
              <w:rPr>
                <w:rFonts w:cstheme="minorHAnsi"/>
              </w:rPr>
              <w:t xml:space="preserve"> in the</w:t>
            </w:r>
            <w:r w:rsidR="005B07BA">
              <w:rPr>
                <w:rFonts w:cstheme="minorHAnsi"/>
              </w:rPr>
              <w:t xml:space="preserve"> amount of casework </w:t>
            </w:r>
            <w:r>
              <w:rPr>
                <w:rFonts w:cstheme="minorHAnsi"/>
              </w:rPr>
              <w:t>they</w:t>
            </w:r>
            <w:r w:rsidR="005B07BA">
              <w:rPr>
                <w:rFonts w:cstheme="minorHAnsi"/>
              </w:rPr>
              <w:t xml:space="preserve"> </w:t>
            </w:r>
            <w:r>
              <w:rPr>
                <w:rFonts w:cstheme="minorHAnsi"/>
              </w:rPr>
              <w:t>were</w:t>
            </w:r>
            <w:r w:rsidR="005B07BA">
              <w:rPr>
                <w:rFonts w:cstheme="minorHAnsi"/>
              </w:rPr>
              <w:t xml:space="preserve"> doing </w:t>
            </w:r>
            <w:r w:rsidR="00C92164">
              <w:rPr>
                <w:rFonts w:cstheme="minorHAnsi"/>
              </w:rPr>
              <w:t>a</w:t>
            </w:r>
            <w:r w:rsidR="00C92164">
              <w:t>round excessive</w:t>
            </w:r>
            <w:r>
              <w:rPr>
                <w:rFonts w:cstheme="minorHAnsi"/>
              </w:rPr>
              <w:t xml:space="preserve"> </w:t>
            </w:r>
            <w:r w:rsidR="005B07BA">
              <w:rPr>
                <w:rFonts w:cstheme="minorHAnsi"/>
              </w:rPr>
              <w:t xml:space="preserve">workload. </w:t>
            </w:r>
            <w:r>
              <w:rPr>
                <w:rFonts w:cstheme="minorHAnsi"/>
              </w:rPr>
              <w:t>Staff were</w:t>
            </w:r>
            <w:r w:rsidR="005B07BA">
              <w:rPr>
                <w:rFonts w:cstheme="minorHAnsi"/>
              </w:rPr>
              <w:t xml:space="preserve"> doing extra </w:t>
            </w:r>
            <w:r>
              <w:rPr>
                <w:rFonts w:cstheme="minorHAnsi"/>
              </w:rPr>
              <w:t xml:space="preserve">to cover those who </w:t>
            </w:r>
            <w:r w:rsidR="00C92164">
              <w:rPr>
                <w:rFonts w:cstheme="minorHAnsi"/>
              </w:rPr>
              <w:t>h</w:t>
            </w:r>
            <w:r w:rsidR="00C92164">
              <w:t>ad</w:t>
            </w:r>
            <w:r>
              <w:rPr>
                <w:rFonts w:cstheme="minorHAnsi"/>
              </w:rPr>
              <w:t xml:space="preserve"> </w:t>
            </w:r>
            <w:r w:rsidR="00C92164">
              <w:rPr>
                <w:rFonts w:cstheme="minorHAnsi"/>
              </w:rPr>
              <w:t>l</w:t>
            </w:r>
            <w:r w:rsidR="00C92164">
              <w:t>eft</w:t>
            </w:r>
            <w:r>
              <w:rPr>
                <w:rFonts w:cstheme="minorHAnsi"/>
              </w:rPr>
              <w:t xml:space="preserve"> under V</w:t>
            </w:r>
            <w:r w:rsidR="00C92164">
              <w:rPr>
                <w:rFonts w:cstheme="minorHAnsi"/>
              </w:rPr>
              <w:t>o</w:t>
            </w:r>
            <w:r w:rsidR="00C92164">
              <w:t xml:space="preserve">luntary </w:t>
            </w:r>
            <w:r>
              <w:rPr>
                <w:rFonts w:cstheme="minorHAnsi"/>
              </w:rPr>
              <w:t>S</w:t>
            </w:r>
            <w:r w:rsidR="00C92164">
              <w:rPr>
                <w:rFonts w:cstheme="minorHAnsi"/>
              </w:rPr>
              <w:t>e</w:t>
            </w:r>
            <w:r w:rsidR="00C92164">
              <w:t>verance</w:t>
            </w:r>
            <w:r>
              <w:rPr>
                <w:rFonts w:cstheme="minorHAnsi"/>
              </w:rPr>
              <w:t xml:space="preserve"> or who </w:t>
            </w:r>
            <w:r w:rsidR="001808CA">
              <w:rPr>
                <w:rFonts w:cstheme="minorHAnsi"/>
              </w:rPr>
              <w:t>were not</w:t>
            </w:r>
            <w:r>
              <w:rPr>
                <w:rFonts w:cstheme="minorHAnsi"/>
              </w:rPr>
              <w:t xml:space="preserve"> coming to campus due to clinical </w:t>
            </w:r>
            <w:r w:rsidR="001808CA">
              <w:rPr>
                <w:rFonts w:cstheme="minorHAnsi"/>
              </w:rPr>
              <w:t>vulnerabilities</w:t>
            </w:r>
            <w:r w:rsidR="00C92164">
              <w:rPr>
                <w:rFonts w:cstheme="minorHAnsi"/>
              </w:rPr>
              <w:t>,</w:t>
            </w:r>
            <w:r w:rsidR="001808CA">
              <w:rPr>
                <w:rFonts w:cstheme="minorHAnsi"/>
              </w:rPr>
              <w:t xml:space="preserve"> </w:t>
            </w:r>
            <w:r w:rsidR="00C92164">
              <w:rPr>
                <w:rFonts w:cstheme="minorHAnsi"/>
              </w:rPr>
              <w:t>b</w:t>
            </w:r>
            <w:r w:rsidR="001808CA">
              <w:rPr>
                <w:rFonts w:cstheme="minorHAnsi"/>
              </w:rPr>
              <w:t>ut</w:t>
            </w:r>
            <w:r w:rsidR="00C92164">
              <w:rPr>
                <w:rFonts w:cstheme="minorHAnsi"/>
              </w:rPr>
              <w:t xml:space="preserve"> </w:t>
            </w:r>
            <w:r w:rsidR="00C92164">
              <w:t>were</w:t>
            </w:r>
            <w:r w:rsidR="001808CA">
              <w:rPr>
                <w:rFonts w:cstheme="minorHAnsi"/>
              </w:rPr>
              <w:t xml:space="preserve"> not giving up any of their </w:t>
            </w:r>
            <w:r w:rsidR="005B07BA">
              <w:rPr>
                <w:rFonts w:cstheme="minorHAnsi"/>
              </w:rPr>
              <w:t>substantive job.</w:t>
            </w:r>
            <w:r w:rsidR="001808CA">
              <w:rPr>
                <w:rFonts w:cstheme="minorHAnsi"/>
              </w:rPr>
              <w:t xml:space="preserve"> CC said that people did not always feel safe speaking up and raising these issues with their manager.</w:t>
            </w:r>
            <w:r w:rsidR="005B07BA">
              <w:rPr>
                <w:rFonts w:cstheme="minorHAnsi"/>
              </w:rPr>
              <w:t xml:space="preserve"> </w:t>
            </w:r>
          </w:p>
          <w:p w14:paraId="0FA218E5" w14:textId="58A1CE20" w:rsidR="001808CA" w:rsidRDefault="001808CA" w:rsidP="001808CA">
            <w:pPr>
              <w:rPr>
                <w:rFonts w:cstheme="minorHAnsi"/>
              </w:rPr>
            </w:pPr>
          </w:p>
          <w:p w14:paraId="0AA05BFE" w14:textId="1DACA8B1" w:rsidR="001808CA" w:rsidRPr="001808CA" w:rsidRDefault="001808CA" w:rsidP="001808CA">
            <w:pPr>
              <w:rPr>
                <w:rFonts w:ascii="Calibri" w:eastAsia="Times New Roman" w:hAnsi="Calibri" w:cs="Calibri"/>
                <w:lang w:eastAsia="en-GB"/>
              </w:rPr>
            </w:pPr>
            <w:r w:rsidRPr="001808CA">
              <w:rPr>
                <w:rFonts w:ascii="Calibri" w:eastAsia="Times New Roman" w:hAnsi="Calibri" w:cs="Calibri"/>
                <w:lang w:eastAsia="en-GB"/>
              </w:rPr>
              <w:t xml:space="preserve">KH suggested that staff raised concerns with their line managers in the first instance and then if that did not resolve matters they should contact their HR Business Partner, and then </w:t>
            </w:r>
            <w:r w:rsidR="00C92164">
              <w:rPr>
                <w:rFonts w:ascii="Calibri" w:eastAsia="Times New Roman" w:hAnsi="Calibri" w:cs="Calibri"/>
                <w:lang w:eastAsia="en-GB"/>
              </w:rPr>
              <w:t xml:space="preserve">refer </w:t>
            </w:r>
            <w:r w:rsidRPr="001808CA">
              <w:rPr>
                <w:rFonts w:ascii="Calibri" w:eastAsia="Times New Roman" w:hAnsi="Calibri" w:cs="Calibri"/>
                <w:lang w:eastAsia="en-GB"/>
              </w:rPr>
              <w:t>to KH if no resolution. If there was a pattern in a particular area this should be raised with KH and he would take it up with the appropriate Director.</w:t>
            </w:r>
          </w:p>
          <w:p w14:paraId="4F6A3BA2" w14:textId="471CF071" w:rsidR="005B07BA" w:rsidRPr="00686CE4" w:rsidRDefault="005B07BA" w:rsidP="001808CA">
            <w:pPr>
              <w:rPr>
                <w:rFonts w:cstheme="minorHAnsi"/>
              </w:rPr>
            </w:pPr>
          </w:p>
        </w:tc>
        <w:tc>
          <w:tcPr>
            <w:tcW w:w="1224" w:type="dxa"/>
          </w:tcPr>
          <w:p w14:paraId="4E34D618" w14:textId="77777777" w:rsidR="000E6353" w:rsidRPr="00686CE4" w:rsidRDefault="000E6353" w:rsidP="00BF7AEA">
            <w:pPr>
              <w:rPr>
                <w:rFonts w:cstheme="minorHAnsi"/>
              </w:rPr>
            </w:pPr>
          </w:p>
        </w:tc>
      </w:tr>
      <w:tr w:rsidR="00604F34" w:rsidRPr="00686CE4" w14:paraId="191F8F08" w14:textId="77777777" w:rsidTr="003C589D">
        <w:tc>
          <w:tcPr>
            <w:tcW w:w="988" w:type="dxa"/>
          </w:tcPr>
          <w:p w14:paraId="74C98C63" w14:textId="11518B06" w:rsidR="00604F34" w:rsidRPr="00686CE4" w:rsidRDefault="005F541F" w:rsidP="005D0A12">
            <w:pPr>
              <w:rPr>
                <w:rFonts w:cstheme="minorHAnsi"/>
              </w:rPr>
            </w:pPr>
            <w:r w:rsidRPr="00686CE4">
              <w:rPr>
                <w:rFonts w:cstheme="minorHAnsi"/>
              </w:rPr>
              <w:t>5/2</w:t>
            </w:r>
            <w:r w:rsidR="005F3404">
              <w:rPr>
                <w:rFonts w:cstheme="minorHAnsi"/>
              </w:rPr>
              <w:t>5</w:t>
            </w:r>
          </w:p>
        </w:tc>
        <w:tc>
          <w:tcPr>
            <w:tcW w:w="6804" w:type="dxa"/>
          </w:tcPr>
          <w:p w14:paraId="731B976A" w14:textId="71D82CDD" w:rsidR="00F00176" w:rsidRPr="00686CE4" w:rsidRDefault="002D6FF6" w:rsidP="009F2883">
            <w:pPr>
              <w:rPr>
                <w:rStyle w:val="hotkey-layer"/>
                <w:rFonts w:cstheme="minorHAnsi"/>
                <w:b/>
                <w:u w:val="single"/>
              </w:rPr>
            </w:pPr>
            <w:r>
              <w:rPr>
                <w:rStyle w:val="hotkey-layer"/>
                <w:rFonts w:cstheme="minorHAnsi"/>
                <w:b/>
                <w:u w:val="single"/>
              </w:rPr>
              <w:t>Regulation of commitments made to students</w:t>
            </w:r>
          </w:p>
          <w:p w14:paraId="4165F002" w14:textId="77777777" w:rsidR="00BF7AEA" w:rsidRDefault="00BF7AEA" w:rsidP="00BF7AEA">
            <w:pPr>
              <w:rPr>
                <w:rFonts w:cstheme="minorHAnsi"/>
              </w:rPr>
            </w:pPr>
          </w:p>
          <w:p w14:paraId="1255DBC3" w14:textId="652CC566" w:rsidR="00525C80" w:rsidRDefault="0043369D" w:rsidP="00BF7AEA">
            <w:pPr>
              <w:rPr>
                <w:rFonts w:cstheme="minorHAnsi"/>
              </w:rPr>
            </w:pPr>
            <w:r>
              <w:rPr>
                <w:rFonts w:cstheme="minorHAnsi"/>
              </w:rPr>
              <w:t xml:space="preserve">SS had sent an email to the unions prior to the meeting, providing the information they had requested. </w:t>
            </w:r>
            <w:proofErr w:type="spellStart"/>
            <w:r>
              <w:rPr>
                <w:rFonts w:cstheme="minorHAnsi"/>
              </w:rPr>
              <w:t>JPk</w:t>
            </w:r>
            <w:proofErr w:type="spellEnd"/>
            <w:r>
              <w:rPr>
                <w:rFonts w:cstheme="minorHAnsi"/>
              </w:rPr>
              <w:t xml:space="preserve"> said that OFS and CMA were cited as a reason why teaching could not be done solely online, but Kelly Coate had previously said that the point at which the ‘contract’ is made with the student is at registration which implied that the commitment </w:t>
            </w:r>
            <w:r w:rsidR="00C92164">
              <w:rPr>
                <w:rFonts w:cstheme="minorHAnsi"/>
              </w:rPr>
              <w:t xml:space="preserve">to blended learning </w:t>
            </w:r>
            <w:r>
              <w:rPr>
                <w:rFonts w:cstheme="minorHAnsi"/>
              </w:rPr>
              <w:t xml:space="preserve">could </w:t>
            </w:r>
            <w:r w:rsidR="00C92164">
              <w:rPr>
                <w:rFonts w:cstheme="minorHAnsi"/>
              </w:rPr>
              <w:t xml:space="preserve">still </w:t>
            </w:r>
            <w:r>
              <w:rPr>
                <w:rFonts w:cstheme="minorHAnsi"/>
              </w:rPr>
              <w:t>be changed.</w:t>
            </w:r>
          </w:p>
          <w:p w14:paraId="61457DCC" w14:textId="41F7DB3E" w:rsidR="00822D73" w:rsidRDefault="00822D73" w:rsidP="00BF7AEA">
            <w:pPr>
              <w:rPr>
                <w:rFonts w:cstheme="minorHAnsi"/>
              </w:rPr>
            </w:pPr>
          </w:p>
          <w:p w14:paraId="3F0E2DD3" w14:textId="09457075" w:rsidR="009A6E84" w:rsidRDefault="00822D73" w:rsidP="00BF7AEA">
            <w:pPr>
              <w:rPr>
                <w:rFonts w:cstheme="minorHAnsi"/>
              </w:rPr>
            </w:pPr>
            <w:r>
              <w:rPr>
                <w:rFonts w:cstheme="minorHAnsi"/>
              </w:rPr>
              <w:t xml:space="preserve">SS </w:t>
            </w:r>
            <w:r w:rsidR="00713AAC">
              <w:rPr>
                <w:rFonts w:cstheme="minorHAnsi"/>
              </w:rPr>
              <w:t xml:space="preserve">said that there was </w:t>
            </w:r>
            <w:r>
              <w:rPr>
                <w:rFonts w:cstheme="minorHAnsi"/>
              </w:rPr>
              <w:t>evidence</w:t>
            </w:r>
            <w:r w:rsidR="00713AAC">
              <w:rPr>
                <w:rFonts w:cstheme="minorHAnsi"/>
              </w:rPr>
              <w:t xml:space="preserve"> that</w:t>
            </w:r>
            <w:r>
              <w:rPr>
                <w:rFonts w:cstheme="minorHAnsi"/>
              </w:rPr>
              <w:t xml:space="preserve"> students expect</w:t>
            </w:r>
            <w:r w:rsidR="00713AAC">
              <w:rPr>
                <w:rFonts w:cstheme="minorHAnsi"/>
              </w:rPr>
              <w:t>ed</w:t>
            </w:r>
            <w:r>
              <w:rPr>
                <w:rFonts w:cstheme="minorHAnsi"/>
              </w:rPr>
              <w:t>, want</w:t>
            </w:r>
            <w:r w:rsidR="00713AAC">
              <w:rPr>
                <w:rFonts w:cstheme="minorHAnsi"/>
              </w:rPr>
              <w:t>ed</w:t>
            </w:r>
            <w:r>
              <w:rPr>
                <w:rFonts w:cstheme="minorHAnsi"/>
              </w:rPr>
              <w:t xml:space="preserve"> and need</w:t>
            </w:r>
            <w:r w:rsidR="00713AAC">
              <w:rPr>
                <w:rFonts w:cstheme="minorHAnsi"/>
              </w:rPr>
              <w:t>ed</w:t>
            </w:r>
            <w:r>
              <w:rPr>
                <w:rFonts w:cstheme="minorHAnsi"/>
              </w:rPr>
              <w:t xml:space="preserve"> face</w:t>
            </w:r>
            <w:r w:rsidR="00713AAC">
              <w:rPr>
                <w:rFonts w:cstheme="minorHAnsi"/>
              </w:rPr>
              <w:t>-</w:t>
            </w:r>
            <w:r>
              <w:rPr>
                <w:rFonts w:cstheme="minorHAnsi"/>
              </w:rPr>
              <w:t>to</w:t>
            </w:r>
            <w:r w:rsidR="00713AAC">
              <w:rPr>
                <w:rFonts w:cstheme="minorHAnsi"/>
              </w:rPr>
              <w:t>-</w:t>
            </w:r>
            <w:r>
              <w:rPr>
                <w:rFonts w:cstheme="minorHAnsi"/>
              </w:rPr>
              <w:t>face teaching.</w:t>
            </w:r>
            <w:r w:rsidR="00713AAC">
              <w:rPr>
                <w:rFonts w:cstheme="minorHAnsi"/>
              </w:rPr>
              <w:t xml:space="preserve"> </w:t>
            </w:r>
            <w:r>
              <w:rPr>
                <w:rFonts w:cstheme="minorHAnsi"/>
              </w:rPr>
              <w:t xml:space="preserve">TW </w:t>
            </w:r>
            <w:r w:rsidR="00713AAC">
              <w:rPr>
                <w:rFonts w:cstheme="minorHAnsi"/>
              </w:rPr>
              <w:t xml:space="preserve">said that </w:t>
            </w:r>
            <w:r>
              <w:rPr>
                <w:rFonts w:cstheme="minorHAnsi"/>
              </w:rPr>
              <w:t xml:space="preserve">when </w:t>
            </w:r>
            <w:r w:rsidR="00713AAC">
              <w:rPr>
                <w:rFonts w:cstheme="minorHAnsi"/>
              </w:rPr>
              <w:t>the University confirmed</w:t>
            </w:r>
            <w:r>
              <w:rPr>
                <w:rFonts w:cstheme="minorHAnsi"/>
              </w:rPr>
              <w:t xml:space="preserve"> </w:t>
            </w:r>
            <w:r w:rsidR="009A6E84">
              <w:rPr>
                <w:rFonts w:cstheme="minorHAnsi"/>
              </w:rPr>
              <w:t>to students that they had been</w:t>
            </w:r>
            <w:r>
              <w:rPr>
                <w:rFonts w:cstheme="minorHAnsi"/>
              </w:rPr>
              <w:t xml:space="preserve"> accept</w:t>
            </w:r>
            <w:r w:rsidR="009A6E84">
              <w:rPr>
                <w:rFonts w:cstheme="minorHAnsi"/>
              </w:rPr>
              <w:t>ed</w:t>
            </w:r>
            <w:r w:rsidR="00C92164">
              <w:rPr>
                <w:rFonts w:cstheme="minorHAnsi"/>
              </w:rPr>
              <w:t>,</w:t>
            </w:r>
            <w:r>
              <w:rPr>
                <w:rFonts w:cstheme="minorHAnsi"/>
              </w:rPr>
              <w:t xml:space="preserve"> </w:t>
            </w:r>
            <w:r w:rsidR="00C92164">
              <w:rPr>
                <w:rFonts w:cstheme="minorHAnsi"/>
              </w:rPr>
              <w:t xml:space="preserve">the student was informed that the University would </w:t>
            </w:r>
            <w:r w:rsidR="009A6E84">
              <w:rPr>
                <w:rFonts w:cstheme="minorHAnsi"/>
              </w:rPr>
              <w:t xml:space="preserve">be providing </w:t>
            </w:r>
            <w:r>
              <w:rPr>
                <w:rFonts w:cstheme="minorHAnsi"/>
              </w:rPr>
              <w:t>blended</w:t>
            </w:r>
            <w:r w:rsidR="00713AAC">
              <w:rPr>
                <w:rFonts w:cstheme="minorHAnsi"/>
              </w:rPr>
              <w:t xml:space="preserve"> learning, and </w:t>
            </w:r>
            <w:r w:rsidR="00C92164">
              <w:rPr>
                <w:rFonts w:cstheme="minorHAnsi"/>
              </w:rPr>
              <w:t xml:space="preserve">had therefore </w:t>
            </w:r>
            <w:r w:rsidR="00713AAC">
              <w:rPr>
                <w:rFonts w:cstheme="minorHAnsi"/>
              </w:rPr>
              <w:t>made</w:t>
            </w:r>
            <w:r>
              <w:rPr>
                <w:rFonts w:cstheme="minorHAnsi"/>
              </w:rPr>
              <w:t xml:space="preserve"> a commitment</w:t>
            </w:r>
            <w:r w:rsidR="00C92164">
              <w:rPr>
                <w:rFonts w:cstheme="minorHAnsi"/>
              </w:rPr>
              <w:t xml:space="preserve"> to do so</w:t>
            </w:r>
            <w:r>
              <w:rPr>
                <w:rFonts w:cstheme="minorHAnsi"/>
              </w:rPr>
              <w:t xml:space="preserve">. </w:t>
            </w:r>
            <w:r w:rsidR="009A6E84">
              <w:rPr>
                <w:rFonts w:cstheme="minorHAnsi"/>
              </w:rPr>
              <w:t xml:space="preserve">If there </w:t>
            </w:r>
            <w:r w:rsidR="00C92164">
              <w:rPr>
                <w:rFonts w:cstheme="minorHAnsi"/>
              </w:rPr>
              <w:t>was</w:t>
            </w:r>
            <w:r w:rsidR="009A6E84">
              <w:rPr>
                <w:rFonts w:cstheme="minorHAnsi"/>
              </w:rPr>
              <w:t xml:space="preserve"> a</w:t>
            </w:r>
            <w:r>
              <w:rPr>
                <w:rFonts w:cstheme="minorHAnsi"/>
              </w:rPr>
              <w:t xml:space="preserve"> national lockdown </w:t>
            </w:r>
            <w:r w:rsidR="009A6E84">
              <w:rPr>
                <w:rFonts w:cstheme="minorHAnsi"/>
              </w:rPr>
              <w:t>or the government changed their current stance and said that face-to-face teaching could no longer be delivered at Universities it would not be a problem to change, but at the moment a blended learning offer had been made to students and that could not be changed without causing problems with the OFS and CMA.</w:t>
            </w:r>
            <w:r>
              <w:rPr>
                <w:rFonts w:cstheme="minorHAnsi"/>
              </w:rPr>
              <w:t xml:space="preserve"> </w:t>
            </w:r>
          </w:p>
          <w:p w14:paraId="1EAB74E2" w14:textId="77777777" w:rsidR="009A6E84" w:rsidRDefault="009A6E84" w:rsidP="00BF7AEA">
            <w:pPr>
              <w:rPr>
                <w:rFonts w:cstheme="minorHAnsi"/>
              </w:rPr>
            </w:pPr>
          </w:p>
          <w:p w14:paraId="2CA1037A" w14:textId="0AF5D622" w:rsidR="00822D73" w:rsidRDefault="009A6E84" w:rsidP="00BF7AEA">
            <w:pPr>
              <w:rPr>
                <w:rFonts w:cstheme="minorHAnsi"/>
              </w:rPr>
            </w:pPr>
            <w:r>
              <w:rPr>
                <w:rFonts w:cstheme="minorHAnsi"/>
              </w:rPr>
              <w:t xml:space="preserve">SS said that the University </w:t>
            </w:r>
            <w:r w:rsidR="00265FBB">
              <w:rPr>
                <w:rFonts w:cstheme="minorHAnsi"/>
              </w:rPr>
              <w:t>had</w:t>
            </w:r>
            <w:r>
              <w:rPr>
                <w:rFonts w:cstheme="minorHAnsi"/>
              </w:rPr>
              <w:t xml:space="preserve"> already received c</w:t>
            </w:r>
            <w:r w:rsidR="00822D73">
              <w:rPr>
                <w:rFonts w:cstheme="minorHAnsi"/>
              </w:rPr>
              <w:t>ompla</w:t>
            </w:r>
            <w:r>
              <w:rPr>
                <w:rFonts w:cstheme="minorHAnsi"/>
              </w:rPr>
              <w:t>i</w:t>
            </w:r>
            <w:r w:rsidR="00822D73">
              <w:rPr>
                <w:rFonts w:cstheme="minorHAnsi"/>
              </w:rPr>
              <w:t>nts from stu</w:t>
            </w:r>
            <w:r>
              <w:rPr>
                <w:rFonts w:cstheme="minorHAnsi"/>
              </w:rPr>
              <w:t>dent</w:t>
            </w:r>
            <w:r w:rsidR="00822D73">
              <w:rPr>
                <w:rFonts w:cstheme="minorHAnsi"/>
              </w:rPr>
              <w:t xml:space="preserve">s </w:t>
            </w:r>
            <w:r>
              <w:rPr>
                <w:rFonts w:cstheme="minorHAnsi"/>
              </w:rPr>
              <w:t>who had received their</w:t>
            </w:r>
            <w:r w:rsidR="00822D73">
              <w:rPr>
                <w:rFonts w:cstheme="minorHAnsi"/>
              </w:rPr>
              <w:t xml:space="preserve"> timetable </w:t>
            </w:r>
            <w:r>
              <w:rPr>
                <w:rFonts w:cstheme="minorHAnsi"/>
              </w:rPr>
              <w:t xml:space="preserve">which looked like there was no face-to-face teaching and had threatened to withdraw if that was the case, because that </w:t>
            </w:r>
            <w:r w:rsidR="00C92164">
              <w:rPr>
                <w:rFonts w:cstheme="minorHAnsi"/>
              </w:rPr>
              <w:t>was</w:t>
            </w:r>
            <w:r>
              <w:rPr>
                <w:rFonts w:cstheme="minorHAnsi"/>
              </w:rPr>
              <w:t xml:space="preserve"> what they had been offered and they had decided to go to Sussex on the strength of that offer. </w:t>
            </w:r>
            <w:proofErr w:type="spellStart"/>
            <w:r>
              <w:rPr>
                <w:rFonts w:cstheme="minorHAnsi"/>
              </w:rPr>
              <w:t>JPk</w:t>
            </w:r>
            <w:proofErr w:type="spellEnd"/>
            <w:r>
              <w:rPr>
                <w:rFonts w:cstheme="minorHAnsi"/>
              </w:rPr>
              <w:t xml:space="preserve"> said they had received emails from students saying they were nervous about coming to campus.</w:t>
            </w:r>
          </w:p>
          <w:p w14:paraId="63042C27" w14:textId="7EB55E21" w:rsidR="000602B9" w:rsidRPr="00686CE4" w:rsidRDefault="000602B9" w:rsidP="009A6E84">
            <w:pPr>
              <w:rPr>
                <w:rFonts w:cstheme="minorHAnsi"/>
              </w:rPr>
            </w:pPr>
          </w:p>
        </w:tc>
        <w:tc>
          <w:tcPr>
            <w:tcW w:w="1224" w:type="dxa"/>
          </w:tcPr>
          <w:p w14:paraId="321EC47D" w14:textId="77777777" w:rsidR="00604F34" w:rsidRPr="00686CE4" w:rsidRDefault="00604F34" w:rsidP="00F6623C">
            <w:pPr>
              <w:rPr>
                <w:rFonts w:cstheme="minorHAnsi"/>
              </w:rPr>
            </w:pPr>
          </w:p>
          <w:p w14:paraId="51EC3AC3" w14:textId="77777777" w:rsidR="00FB4F89" w:rsidRDefault="00FB4F89" w:rsidP="00FC371A">
            <w:pPr>
              <w:jc w:val="center"/>
              <w:rPr>
                <w:rFonts w:cstheme="minorHAnsi"/>
                <w:b/>
              </w:rPr>
            </w:pPr>
          </w:p>
          <w:p w14:paraId="29CC2E79" w14:textId="1E40882E" w:rsidR="00E65797" w:rsidRPr="00E65797" w:rsidRDefault="00E65797" w:rsidP="005510A7">
            <w:pPr>
              <w:jc w:val="center"/>
              <w:rPr>
                <w:rFonts w:cstheme="minorHAnsi"/>
                <w:b/>
              </w:rPr>
            </w:pPr>
          </w:p>
        </w:tc>
      </w:tr>
      <w:tr w:rsidR="000F2DCC" w:rsidRPr="00686CE4" w14:paraId="2E8AA8B2" w14:textId="77777777" w:rsidTr="003C589D">
        <w:tc>
          <w:tcPr>
            <w:tcW w:w="988" w:type="dxa"/>
          </w:tcPr>
          <w:p w14:paraId="6ABEECC9" w14:textId="78BBF0CF" w:rsidR="000F2DCC" w:rsidRPr="00686CE4" w:rsidRDefault="005F541F" w:rsidP="005D0A12">
            <w:pPr>
              <w:rPr>
                <w:rFonts w:cstheme="minorHAnsi"/>
              </w:rPr>
            </w:pPr>
            <w:r w:rsidRPr="00686CE4">
              <w:rPr>
                <w:rFonts w:cstheme="minorHAnsi"/>
              </w:rPr>
              <w:t>6/2</w:t>
            </w:r>
            <w:r w:rsidR="005F3404">
              <w:rPr>
                <w:rFonts w:cstheme="minorHAnsi"/>
              </w:rPr>
              <w:t>5</w:t>
            </w:r>
          </w:p>
        </w:tc>
        <w:tc>
          <w:tcPr>
            <w:tcW w:w="6804" w:type="dxa"/>
          </w:tcPr>
          <w:p w14:paraId="6DA2B3BF" w14:textId="588594FA" w:rsidR="00467033" w:rsidRDefault="00182870" w:rsidP="00467033">
            <w:pPr>
              <w:rPr>
                <w:rFonts w:cstheme="minorHAnsi"/>
              </w:rPr>
            </w:pPr>
            <w:r>
              <w:rPr>
                <w:rFonts w:cstheme="minorHAnsi"/>
                <w:b/>
                <w:u w:val="single"/>
              </w:rPr>
              <w:t>Any other business</w:t>
            </w:r>
          </w:p>
          <w:p w14:paraId="17B11377" w14:textId="7F446B22" w:rsidR="00182870" w:rsidRDefault="00182870" w:rsidP="00467033">
            <w:pPr>
              <w:rPr>
                <w:rFonts w:cstheme="minorHAnsi"/>
              </w:rPr>
            </w:pPr>
          </w:p>
          <w:p w14:paraId="7ECEEC50" w14:textId="0F6995C7" w:rsidR="00182870" w:rsidRDefault="00E04CDC" w:rsidP="00467033">
            <w:pPr>
              <w:rPr>
                <w:rFonts w:cstheme="minorHAnsi"/>
              </w:rPr>
            </w:pPr>
            <w:r>
              <w:rPr>
                <w:rFonts w:cstheme="minorHAnsi"/>
              </w:rPr>
              <w:t>JP asked that future SCJNC meetings were scheduled to alternate with Health &amp; Safety Committee so they did not both fall in the same week. SC said that this was the intention but it had been necessary to reschedul</w:t>
            </w:r>
            <w:r w:rsidR="004E141F">
              <w:rPr>
                <w:rFonts w:cstheme="minorHAnsi"/>
              </w:rPr>
              <w:t>e</w:t>
            </w:r>
            <w:r>
              <w:rPr>
                <w:rFonts w:cstheme="minorHAnsi"/>
              </w:rPr>
              <w:t xml:space="preserve"> September SCJNC</w:t>
            </w:r>
            <w:r w:rsidR="004E141F">
              <w:rPr>
                <w:rFonts w:cstheme="minorHAnsi"/>
              </w:rPr>
              <w:t xml:space="preserve"> meetings due to availability and leave.</w:t>
            </w:r>
            <w:r w:rsidR="00707EA6">
              <w:rPr>
                <w:rFonts w:cstheme="minorHAnsi"/>
              </w:rPr>
              <w:t xml:space="preserve"> </w:t>
            </w:r>
          </w:p>
          <w:p w14:paraId="14B7E271" w14:textId="6D76BDDF" w:rsidR="00707EA6" w:rsidRDefault="00707EA6" w:rsidP="00467033">
            <w:pPr>
              <w:rPr>
                <w:rFonts w:cstheme="minorHAnsi"/>
              </w:rPr>
            </w:pPr>
          </w:p>
          <w:p w14:paraId="7F5F1662" w14:textId="7E8FF602" w:rsidR="00707EA6" w:rsidRPr="00182870" w:rsidRDefault="004835B0" w:rsidP="00467033">
            <w:pPr>
              <w:rPr>
                <w:rFonts w:cstheme="minorHAnsi"/>
              </w:rPr>
            </w:pPr>
            <w:r>
              <w:rPr>
                <w:rFonts w:cstheme="minorHAnsi"/>
              </w:rPr>
              <w:t xml:space="preserve">JG said that a number </w:t>
            </w:r>
            <w:r w:rsidR="00707EA6">
              <w:rPr>
                <w:rFonts w:cstheme="minorHAnsi"/>
              </w:rPr>
              <w:t xml:space="preserve">of </w:t>
            </w:r>
            <w:proofErr w:type="gramStart"/>
            <w:r w:rsidR="00707EA6">
              <w:rPr>
                <w:rFonts w:cstheme="minorHAnsi"/>
              </w:rPr>
              <w:t>staff</w:t>
            </w:r>
            <w:proofErr w:type="gramEnd"/>
            <w:r w:rsidR="00707EA6">
              <w:rPr>
                <w:rFonts w:cstheme="minorHAnsi"/>
              </w:rPr>
              <w:t xml:space="preserve"> </w:t>
            </w:r>
            <w:r>
              <w:rPr>
                <w:rFonts w:cstheme="minorHAnsi"/>
              </w:rPr>
              <w:t xml:space="preserve">had </w:t>
            </w:r>
            <w:r w:rsidR="00707EA6">
              <w:rPr>
                <w:rFonts w:cstheme="minorHAnsi"/>
              </w:rPr>
              <w:t>got in touch about Hong Kong national security law and trans</w:t>
            </w:r>
            <w:r>
              <w:rPr>
                <w:rFonts w:cstheme="minorHAnsi"/>
              </w:rPr>
              <w:t>-</w:t>
            </w:r>
            <w:r w:rsidR="00707EA6">
              <w:rPr>
                <w:rFonts w:cstheme="minorHAnsi"/>
              </w:rPr>
              <w:t>education partnerships</w:t>
            </w:r>
            <w:r>
              <w:rPr>
                <w:rFonts w:cstheme="minorHAnsi"/>
              </w:rPr>
              <w:t>, with concern about how it affected academic freedom and censorship</w:t>
            </w:r>
            <w:r w:rsidR="00707EA6">
              <w:rPr>
                <w:rFonts w:cstheme="minorHAnsi"/>
              </w:rPr>
              <w:t xml:space="preserve">. </w:t>
            </w:r>
            <w:r w:rsidR="00545C7A">
              <w:rPr>
                <w:rFonts w:cstheme="minorHAnsi"/>
              </w:rPr>
              <w:t>J</w:t>
            </w:r>
            <w:r w:rsidR="00545C7A">
              <w:t xml:space="preserve">G asked whether this matter had been to Senate. </w:t>
            </w:r>
            <w:r>
              <w:rPr>
                <w:rFonts w:cstheme="minorHAnsi"/>
              </w:rPr>
              <w:t xml:space="preserve">It was agreed that this </w:t>
            </w:r>
            <w:r w:rsidR="00545C7A">
              <w:rPr>
                <w:rFonts w:cstheme="minorHAnsi"/>
              </w:rPr>
              <w:t>i</w:t>
            </w:r>
            <w:r w:rsidR="00545C7A">
              <w:t xml:space="preserve">ssue </w:t>
            </w:r>
            <w:r>
              <w:rPr>
                <w:rFonts w:cstheme="minorHAnsi"/>
              </w:rPr>
              <w:t xml:space="preserve">would be discussed </w:t>
            </w:r>
            <w:r w:rsidR="00545C7A">
              <w:rPr>
                <w:rFonts w:cstheme="minorHAnsi"/>
              </w:rPr>
              <w:t>a</w:t>
            </w:r>
            <w:r w:rsidR="00545C7A">
              <w:t xml:space="preserve">nd that question addressed </w:t>
            </w:r>
            <w:bookmarkStart w:id="0" w:name="_GoBack"/>
            <w:bookmarkEnd w:id="0"/>
            <w:r>
              <w:rPr>
                <w:rFonts w:cstheme="minorHAnsi"/>
              </w:rPr>
              <w:t>as a substantive item on the agenda at a future SCJNC.</w:t>
            </w:r>
          </w:p>
          <w:p w14:paraId="1FB72F08" w14:textId="32B53AEF" w:rsidR="00467033" w:rsidRPr="00467033" w:rsidRDefault="00467033" w:rsidP="00467033">
            <w:pPr>
              <w:rPr>
                <w:rFonts w:cstheme="minorHAnsi"/>
                <w:b/>
                <w:u w:val="single"/>
              </w:rPr>
            </w:pPr>
          </w:p>
        </w:tc>
        <w:tc>
          <w:tcPr>
            <w:tcW w:w="1224" w:type="dxa"/>
          </w:tcPr>
          <w:p w14:paraId="54893387" w14:textId="77777777" w:rsidR="00B21F6A" w:rsidRPr="00686CE4" w:rsidRDefault="00B21F6A" w:rsidP="00476C82">
            <w:pPr>
              <w:rPr>
                <w:rFonts w:cstheme="minorHAnsi"/>
              </w:rPr>
            </w:pPr>
          </w:p>
        </w:tc>
      </w:tr>
      <w:tr w:rsidR="00A8061B" w:rsidRPr="00A003A2" w14:paraId="615E596D" w14:textId="77777777" w:rsidTr="003C589D">
        <w:tc>
          <w:tcPr>
            <w:tcW w:w="988" w:type="dxa"/>
          </w:tcPr>
          <w:p w14:paraId="48BBEB39" w14:textId="1BCBD0AE" w:rsidR="00A8061B" w:rsidRPr="00A003A2" w:rsidRDefault="00E04CDC" w:rsidP="00A8061B">
            <w:r>
              <w:t>7</w:t>
            </w:r>
            <w:r w:rsidR="00A8061B">
              <w:t>/2</w:t>
            </w:r>
            <w:r w:rsidR="005F3404">
              <w:t>5</w:t>
            </w:r>
          </w:p>
        </w:tc>
        <w:tc>
          <w:tcPr>
            <w:tcW w:w="6804" w:type="dxa"/>
          </w:tcPr>
          <w:p w14:paraId="6C3BC019" w14:textId="77777777" w:rsidR="00A8061B" w:rsidRDefault="00A8061B" w:rsidP="00A8061B">
            <w:pPr>
              <w:rPr>
                <w:b/>
                <w:u w:val="single"/>
              </w:rPr>
            </w:pPr>
            <w:r w:rsidRPr="001A7145">
              <w:rPr>
                <w:b/>
                <w:u w:val="single"/>
              </w:rPr>
              <w:t>Date of Next Meeting</w:t>
            </w:r>
          </w:p>
          <w:p w14:paraId="4B45697B" w14:textId="77777777" w:rsidR="00A8061B" w:rsidRPr="001A7145" w:rsidRDefault="00A8061B" w:rsidP="00A8061B">
            <w:pPr>
              <w:rPr>
                <w:b/>
                <w:u w:val="single"/>
              </w:rPr>
            </w:pPr>
          </w:p>
          <w:p w14:paraId="40EC6AD3" w14:textId="728CBBE2" w:rsidR="00A8061B" w:rsidRPr="00ED561E" w:rsidRDefault="00E04CDC" w:rsidP="00A8061B">
            <w:r>
              <w:t>Tuesday 29</w:t>
            </w:r>
            <w:r w:rsidR="00A8061B">
              <w:t xml:space="preserve"> September 2020, </w:t>
            </w:r>
            <w:r>
              <w:t>3.00</w:t>
            </w:r>
            <w:r w:rsidR="00A8061B">
              <w:t>pm via Microsoft Teams</w:t>
            </w:r>
          </w:p>
        </w:tc>
        <w:tc>
          <w:tcPr>
            <w:tcW w:w="1224" w:type="dxa"/>
          </w:tcPr>
          <w:p w14:paraId="48CB0402" w14:textId="77777777" w:rsidR="00A8061B" w:rsidRDefault="00A8061B" w:rsidP="00A8061B"/>
          <w:p w14:paraId="2F659506" w14:textId="77777777" w:rsidR="00A8061B" w:rsidRDefault="00A8061B" w:rsidP="00A8061B"/>
          <w:p w14:paraId="6712C7EA" w14:textId="77777777" w:rsidR="00A8061B" w:rsidRDefault="00A8061B" w:rsidP="00A8061B"/>
          <w:p w14:paraId="568C59D0" w14:textId="77777777" w:rsidR="00A8061B" w:rsidRPr="00A003A2" w:rsidRDefault="00A8061B" w:rsidP="00A8061B"/>
        </w:tc>
      </w:tr>
    </w:tbl>
    <w:p w14:paraId="7B9994C5" w14:textId="77777777" w:rsidR="006C47D2" w:rsidRDefault="006C47D2" w:rsidP="0084718B">
      <w:pPr>
        <w:rPr>
          <w:b/>
        </w:rPr>
      </w:pPr>
    </w:p>
    <w:p w14:paraId="4DED322A" w14:textId="77777777" w:rsidR="006C47D2" w:rsidRDefault="007706E3" w:rsidP="006C47D2">
      <w:pPr>
        <w:spacing w:after="0"/>
        <w:rPr>
          <w:b/>
        </w:rPr>
      </w:pPr>
      <w:r>
        <w:rPr>
          <w:b/>
        </w:rPr>
        <w:t>Human Resources</w:t>
      </w:r>
      <w:r w:rsidR="0084718B">
        <w:rPr>
          <w:b/>
        </w:rPr>
        <w:tab/>
      </w:r>
      <w:r w:rsidR="0084718B">
        <w:rPr>
          <w:b/>
        </w:rPr>
        <w:tab/>
      </w:r>
    </w:p>
    <w:p w14:paraId="1FAA64FA" w14:textId="43E54157" w:rsidR="00ED2628" w:rsidRPr="00CC5CD4" w:rsidRDefault="00E04CDC" w:rsidP="006C47D2">
      <w:pPr>
        <w:spacing w:after="0"/>
        <w:rPr>
          <w:b/>
        </w:rPr>
      </w:pPr>
      <w:r>
        <w:rPr>
          <w:b/>
        </w:rPr>
        <w:t>24</w:t>
      </w:r>
      <w:r w:rsidR="00467033">
        <w:rPr>
          <w:b/>
        </w:rPr>
        <w:t>/09</w:t>
      </w:r>
      <w:r w:rsidR="00FA0866">
        <w:rPr>
          <w:b/>
        </w:rPr>
        <w:t>/</w:t>
      </w:r>
      <w:r w:rsidR="00863968">
        <w:rPr>
          <w:b/>
        </w:rPr>
        <w:t>20</w:t>
      </w:r>
      <w:r>
        <w:rPr>
          <w:b/>
        </w:rPr>
        <w:t>20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9EEC" w14:textId="77777777" w:rsidR="006C4A3E" w:rsidRDefault="006C4A3E" w:rsidP="00483C57">
      <w:pPr>
        <w:spacing w:after="0" w:line="240" w:lineRule="auto"/>
      </w:pPr>
      <w:r>
        <w:separator/>
      </w:r>
    </w:p>
  </w:endnote>
  <w:endnote w:type="continuationSeparator" w:id="0">
    <w:p w14:paraId="60C29778" w14:textId="77777777" w:rsidR="006C4A3E" w:rsidRDefault="006C4A3E"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3A1736B9" w14:textId="5DCA8A9F"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36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6C7">
              <w:rPr>
                <w:b/>
                <w:bCs/>
                <w:noProof/>
              </w:rPr>
              <w:t>5</w:t>
            </w:r>
            <w:r>
              <w:rPr>
                <w:b/>
                <w:bCs/>
                <w:sz w:val="24"/>
                <w:szCs w:val="24"/>
              </w:rPr>
              <w:fldChar w:fldCharType="end"/>
            </w:r>
          </w:p>
        </w:sdtContent>
      </w:sdt>
    </w:sdtContent>
  </w:sdt>
  <w:p w14:paraId="279B267C"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1149" w14:textId="77777777" w:rsidR="006C4A3E" w:rsidRDefault="006C4A3E" w:rsidP="00483C57">
      <w:pPr>
        <w:spacing w:after="0" w:line="240" w:lineRule="auto"/>
      </w:pPr>
      <w:r>
        <w:separator/>
      </w:r>
    </w:p>
  </w:footnote>
  <w:footnote w:type="continuationSeparator" w:id="0">
    <w:p w14:paraId="407D8E22" w14:textId="77777777" w:rsidR="006C4A3E" w:rsidRDefault="006C4A3E"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E9C7" w14:textId="2DD4EC9B" w:rsidR="003B7FD5" w:rsidRDefault="003B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1F18" w14:textId="5C85C2BC" w:rsidR="003B7FD5" w:rsidRDefault="003B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98B7" w14:textId="1E79483C" w:rsidR="003B7FD5" w:rsidRDefault="003B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0C1"/>
    <w:multiLevelType w:val="hybridMultilevel"/>
    <w:tmpl w:val="D9C60314"/>
    <w:lvl w:ilvl="0" w:tplc="38A4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A7E4A"/>
    <w:multiLevelType w:val="hybridMultilevel"/>
    <w:tmpl w:val="79A8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C3334"/>
    <w:multiLevelType w:val="hybridMultilevel"/>
    <w:tmpl w:val="D3EE097E"/>
    <w:lvl w:ilvl="0" w:tplc="8EA01D34">
      <w:start w:val="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349"/>
    <w:multiLevelType w:val="hybridMultilevel"/>
    <w:tmpl w:val="377A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23D5A"/>
    <w:multiLevelType w:val="multilevel"/>
    <w:tmpl w:val="EC0E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34548"/>
    <w:multiLevelType w:val="multilevel"/>
    <w:tmpl w:val="17DA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5"/>
  </w:num>
  <w:num w:numId="5">
    <w:abstractNumId w:val="20"/>
  </w:num>
  <w:num w:numId="6">
    <w:abstractNumId w:val="2"/>
  </w:num>
  <w:num w:numId="7">
    <w:abstractNumId w:val="23"/>
  </w:num>
  <w:num w:numId="8">
    <w:abstractNumId w:val="21"/>
  </w:num>
  <w:num w:numId="9">
    <w:abstractNumId w:val="3"/>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16"/>
  </w:num>
  <w:num w:numId="16">
    <w:abstractNumId w:val="24"/>
  </w:num>
  <w:num w:numId="17">
    <w:abstractNumId w:val="25"/>
  </w:num>
  <w:num w:numId="18">
    <w:abstractNumId w:val="11"/>
  </w:num>
  <w:num w:numId="19">
    <w:abstractNumId w:val="27"/>
  </w:num>
  <w:num w:numId="20">
    <w:abstractNumId w:val="22"/>
  </w:num>
  <w:num w:numId="21">
    <w:abstractNumId w:val="9"/>
  </w:num>
  <w:num w:numId="22">
    <w:abstractNumId w:val="19"/>
  </w:num>
  <w:num w:numId="23">
    <w:abstractNumId w:val="0"/>
  </w:num>
  <w:num w:numId="24">
    <w:abstractNumId w:val="8"/>
  </w:num>
  <w:num w:numId="25">
    <w:abstractNumId w:val="14"/>
  </w:num>
  <w:num w:numId="26">
    <w:abstractNumId w:val="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B2"/>
    <w:rsid w:val="00000048"/>
    <w:rsid w:val="000015BF"/>
    <w:rsid w:val="00001688"/>
    <w:rsid w:val="00002231"/>
    <w:rsid w:val="000031AB"/>
    <w:rsid w:val="00005591"/>
    <w:rsid w:val="0000717F"/>
    <w:rsid w:val="000074D2"/>
    <w:rsid w:val="0000783F"/>
    <w:rsid w:val="00010435"/>
    <w:rsid w:val="000231D7"/>
    <w:rsid w:val="0002365D"/>
    <w:rsid w:val="000242BD"/>
    <w:rsid w:val="00025198"/>
    <w:rsid w:val="00025C39"/>
    <w:rsid w:val="00025E98"/>
    <w:rsid w:val="00030C52"/>
    <w:rsid w:val="00033082"/>
    <w:rsid w:val="00035494"/>
    <w:rsid w:val="0003698F"/>
    <w:rsid w:val="00037604"/>
    <w:rsid w:val="000379A9"/>
    <w:rsid w:val="00040A5F"/>
    <w:rsid w:val="00040C96"/>
    <w:rsid w:val="00040F91"/>
    <w:rsid w:val="000419F4"/>
    <w:rsid w:val="000457A2"/>
    <w:rsid w:val="00047B0E"/>
    <w:rsid w:val="000542E8"/>
    <w:rsid w:val="000558A7"/>
    <w:rsid w:val="00056510"/>
    <w:rsid w:val="0005771A"/>
    <w:rsid w:val="000602B9"/>
    <w:rsid w:val="000614FC"/>
    <w:rsid w:val="000618A9"/>
    <w:rsid w:val="00062258"/>
    <w:rsid w:val="0006235C"/>
    <w:rsid w:val="0006413E"/>
    <w:rsid w:val="00070501"/>
    <w:rsid w:val="00070BE3"/>
    <w:rsid w:val="00070D9A"/>
    <w:rsid w:val="00072779"/>
    <w:rsid w:val="000756DC"/>
    <w:rsid w:val="00080CE3"/>
    <w:rsid w:val="00084376"/>
    <w:rsid w:val="00084B80"/>
    <w:rsid w:val="00085DFD"/>
    <w:rsid w:val="000870B6"/>
    <w:rsid w:val="00090FD3"/>
    <w:rsid w:val="000913EC"/>
    <w:rsid w:val="00092256"/>
    <w:rsid w:val="000952D3"/>
    <w:rsid w:val="00095660"/>
    <w:rsid w:val="00095E91"/>
    <w:rsid w:val="00096509"/>
    <w:rsid w:val="0009720C"/>
    <w:rsid w:val="000A0584"/>
    <w:rsid w:val="000A1AB2"/>
    <w:rsid w:val="000B13DD"/>
    <w:rsid w:val="000B249B"/>
    <w:rsid w:val="000B26F2"/>
    <w:rsid w:val="000B3C1F"/>
    <w:rsid w:val="000B4CC8"/>
    <w:rsid w:val="000B7A29"/>
    <w:rsid w:val="000C0ABE"/>
    <w:rsid w:val="000C0DFB"/>
    <w:rsid w:val="000C176F"/>
    <w:rsid w:val="000C1A1B"/>
    <w:rsid w:val="000C4C9D"/>
    <w:rsid w:val="000C4DAA"/>
    <w:rsid w:val="000C5DEF"/>
    <w:rsid w:val="000C7126"/>
    <w:rsid w:val="000C7B3D"/>
    <w:rsid w:val="000D0DF0"/>
    <w:rsid w:val="000D144A"/>
    <w:rsid w:val="000D37CD"/>
    <w:rsid w:val="000D3D34"/>
    <w:rsid w:val="000D6701"/>
    <w:rsid w:val="000E038A"/>
    <w:rsid w:val="000E334A"/>
    <w:rsid w:val="000E3A96"/>
    <w:rsid w:val="000E438E"/>
    <w:rsid w:val="000E6353"/>
    <w:rsid w:val="000E6719"/>
    <w:rsid w:val="000E6A33"/>
    <w:rsid w:val="000E7D5B"/>
    <w:rsid w:val="000F0616"/>
    <w:rsid w:val="000F1EF1"/>
    <w:rsid w:val="000F2DCC"/>
    <w:rsid w:val="000F3E0D"/>
    <w:rsid w:val="000F7769"/>
    <w:rsid w:val="00100F6D"/>
    <w:rsid w:val="00101772"/>
    <w:rsid w:val="00102C19"/>
    <w:rsid w:val="00103EEA"/>
    <w:rsid w:val="0011070A"/>
    <w:rsid w:val="00111820"/>
    <w:rsid w:val="00111F6B"/>
    <w:rsid w:val="00113DBC"/>
    <w:rsid w:val="00114E29"/>
    <w:rsid w:val="00115C91"/>
    <w:rsid w:val="00116492"/>
    <w:rsid w:val="00117F45"/>
    <w:rsid w:val="00121A98"/>
    <w:rsid w:val="0012370E"/>
    <w:rsid w:val="00131B11"/>
    <w:rsid w:val="00135BB8"/>
    <w:rsid w:val="0013709D"/>
    <w:rsid w:val="00141DA3"/>
    <w:rsid w:val="001422D4"/>
    <w:rsid w:val="00142CE5"/>
    <w:rsid w:val="001451A6"/>
    <w:rsid w:val="00146259"/>
    <w:rsid w:val="001478C6"/>
    <w:rsid w:val="00152F03"/>
    <w:rsid w:val="00155049"/>
    <w:rsid w:val="00155272"/>
    <w:rsid w:val="00162EC4"/>
    <w:rsid w:val="00164EEE"/>
    <w:rsid w:val="001679B4"/>
    <w:rsid w:val="00171105"/>
    <w:rsid w:val="00171764"/>
    <w:rsid w:val="00172CF4"/>
    <w:rsid w:val="00173A88"/>
    <w:rsid w:val="00175EDC"/>
    <w:rsid w:val="001808CA"/>
    <w:rsid w:val="00181D24"/>
    <w:rsid w:val="0018280C"/>
    <w:rsid w:val="00182870"/>
    <w:rsid w:val="00183890"/>
    <w:rsid w:val="00183903"/>
    <w:rsid w:val="001843D4"/>
    <w:rsid w:val="00186FA2"/>
    <w:rsid w:val="00194785"/>
    <w:rsid w:val="00194B90"/>
    <w:rsid w:val="001A1D21"/>
    <w:rsid w:val="001A225B"/>
    <w:rsid w:val="001A2456"/>
    <w:rsid w:val="001A61D5"/>
    <w:rsid w:val="001A68DD"/>
    <w:rsid w:val="001A7145"/>
    <w:rsid w:val="001B0604"/>
    <w:rsid w:val="001B0BF9"/>
    <w:rsid w:val="001B2A83"/>
    <w:rsid w:val="001B35DC"/>
    <w:rsid w:val="001B6339"/>
    <w:rsid w:val="001B67D6"/>
    <w:rsid w:val="001B6DDA"/>
    <w:rsid w:val="001C00FC"/>
    <w:rsid w:val="001C06CB"/>
    <w:rsid w:val="001C08F8"/>
    <w:rsid w:val="001C118E"/>
    <w:rsid w:val="001C2FE4"/>
    <w:rsid w:val="001C3140"/>
    <w:rsid w:val="001C4B30"/>
    <w:rsid w:val="001C6069"/>
    <w:rsid w:val="001C699C"/>
    <w:rsid w:val="001C708C"/>
    <w:rsid w:val="001D18F1"/>
    <w:rsid w:val="001D2A20"/>
    <w:rsid w:val="001D6198"/>
    <w:rsid w:val="001D658E"/>
    <w:rsid w:val="001E1532"/>
    <w:rsid w:val="001E53E1"/>
    <w:rsid w:val="001E6B92"/>
    <w:rsid w:val="001F1AE9"/>
    <w:rsid w:val="001F2AC2"/>
    <w:rsid w:val="002011F7"/>
    <w:rsid w:val="00203AE7"/>
    <w:rsid w:val="00205324"/>
    <w:rsid w:val="00206C1F"/>
    <w:rsid w:val="00210B20"/>
    <w:rsid w:val="00210E8F"/>
    <w:rsid w:val="00212843"/>
    <w:rsid w:val="0021288A"/>
    <w:rsid w:val="002151A9"/>
    <w:rsid w:val="0021627E"/>
    <w:rsid w:val="002203AC"/>
    <w:rsid w:val="002224D0"/>
    <w:rsid w:val="00222D5B"/>
    <w:rsid w:val="00230A87"/>
    <w:rsid w:val="00232280"/>
    <w:rsid w:val="00233397"/>
    <w:rsid w:val="00234154"/>
    <w:rsid w:val="0023436B"/>
    <w:rsid w:val="00234FA0"/>
    <w:rsid w:val="0023506E"/>
    <w:rsid w:val="00235351"/>
    <w:rsid w:val="002373E4"/>
    <w:rsid w:val="00240A82"/>
    <w:rsid w:val="00244F5E"/>
    <w:rsid w:val="00245736"/>
    <w:rsid w:val="00245F7D"/>
    <w:rsid w:val="00246AA0"/>
    <w:rsid w:val="00246E20"/>
    <w:rsid w:val="00247F83"/>
    <w:rsid w:val="00253C72"/>
    <w:rsid w:val="002559F2"/>
    <w:rsid w:val="002565C9"/>
    <w:rsid w:val="00257B4B"/>
    <w:rsid w:val="00260CBF"/>
    <w:rsid w:val="002647BB"/>
    <w:rsid w:val="00265FBB"/>
    <w:rsid w:val="002677FA"/>
    <w:rsid w:val="00274683"/>
    <w:rsid w:val="002748CA"/>
    <w:rsid w:val="00276883"/>
    <w:rsid w:val="002771B6"/>
    <w:rsid w:val="002807A0"/>
    <w:rsid w:val="00280D0F"/>
    <w:rsid w:val="002816B7"/>
    <w:rsid w:val="00281EC3"/>
    <w:rsid w:val="0028651A"/>
    <w:rsid w:val="00287A69"/>
    <w:rsid w:val="00290023"/>
    <w:rsid w:val="0029143D"/>
    <w:rsid w:val="00291F67"/>
    <w:rsid w:val="002921C9"/>
    <w:rsid w:val="0029264B"/>
    <w:rsid w:val="00294365"/>
    <w:rsid w:val="00294BC4"/>
    <w:rsid w:val="0029758D"/>
    <w:rsid w:val="002A0C35"/>
    <w:rsid w:val="002A12E9"/>
    <w:rsid w:val="002A21F1"/>
    <w:rsid w:val="002A2DB8"/>
    <w:rsid w:val="002A521B"/>
    <w:rsid w:val="002A7DEC"/>
    <w:rsid w:val="002B1FEE"/>
    <w:rsid w:val="002B2347"/>
    <w:rsid w:val="002C1946"/>
    <w:rsid w:val="002C269C"/>
    <w:rsid w:val="002C294D"/>
    <w:rsid w:val="002C32D1"/>
    <w:rsid w:val="002C4ABE"/>
    <w:rsid w:val="002C4B69"/>
    <w:rsid w:val="002C617E"/>
    <w:rsid w:val="002C6758"/>
    <w:rsid w:val="002C7D89"/>
    <w:rsid w:val="002C7EAA"/>
    <w:rsid w:val="002D015F"/>
    <w:rsid w:val="002D1AE5"/>
    <w:rsid w:val="002D2406"/>
    <w:rsid w:val="002D4B71"/>
    <w:rsid w:val="002D6FF6"/>
    <w:rsid w:val="002E0BCE"/>
    <w:rsid w:val="002E2214"/>
    <w:rsid w:val="002E2834"/>
    <w:rsid w:val="002E4CAB"/>
    <w:rsid w:val="002E517A"/>
    <w:rsid w:val="002E5BAE"/>
    <w:rsid w:val="002E63D8"/>
    <w:rsid w:val="002E67D6"/>
    <w:rsid w:val="002F0454"/>
    <w:rsid w:val="002F1A77"/>
    <w:rsid w:val="002F5F59"/>
    <w:rsid w:val="002F6074"/>
    <w:rsid w:val="00300DDF"/>
    <w:rsid w:val="00301FCC"/>
    <w:rsid w:val="003061A0"/>
    <w:rsid w:val="0031026B"/>
    <w:rsid w:val="00311C2E"/>
    <w:rsid w:val="003126DC"/>
    <w:rsid w:val="00314BFD"/>
    <w:rsid w:val="00315D5D"/>
    <w:rsid w:val="003166F3"/>
    <w:rsid w:val="00321D2A"/>
    <w:rsid w:val="00322ACC"/>
    <w:rsid w:val="00323BFF"/>
    <w:rsid w:val="00326C48"/>
    <w:rsid w:val="0032750A"/>
    <w:rsid w:val="003277BA"/>
    <w:rsid w:val="00330437"/>
    <w:rsid w:val="00333797"/>
    <w:rsid w:val="00333AC5"/>
    <w:rsid w:val="00335607"/>
    <w:rsid w:val="0033697D"/>
    <w:rsid w:val="00336BAF"/>
    <w:rsid w:val="003410B6"/>
    <w:rsid w:val="00343002"/>
    <w:rsid w:val="00345C9C"/>
    <w:rsid w:val="003466DD"/>
    <w:rsid w:val="0034731F"/>
    <w:rsid w:val="0034781D"/>
    <w:rsid w:val="00352E16"/>
    <w:rsid w:val="003542E9"/>
    <w:rsid w:val="0035448E"/>
    <w:rsid w:val="00356268"/>
    <w:rsid w:val="0035630A"/>
    <w:rsid w:val="00356387"/>
    <w:rsid w:val="003600BC"/>
    <w:rsid w:val="0036223B"/>
    <w:rsid w:val="00362E5A"/>
    <w:rsid w:val="00363BCF"/>
    <w:rsid w:val="00363F4C"/>
    <w:rsid w:val="00364B7D"/>
    <w:rsid w:val="00365319"/>
    <w:rsid w:val="00365644"/>
    <w:rsid w:val="00366226"/>
    <w:rsid w:val="003674BE"/>
    <w:rsid w:val="00370E9F"/>
    <w:rsid w:val="0037142C"/>
    <w:rsid w:val="00375BAF"/>
    <w:rsid w:val="003770B2"/>
    <w:rsid w:val="0038010E"/>
    <w:rsid w:val="003870F8"/>
    <w:rsid w:val="00393DD4"/>
    <w:rsid w:val="00393E8D"/>
    <w:rsid w:val="0039488F"/>
    <w:rsid w:val="0039518B"/>
    <w:rsid w:val="003964E6"/>
    <w:rsid w:val="003A0C5E"/>
    <w:rsid w:val="003A5236"/>
    <w:rsid w:val="003A565B"/>
    <w:rsid w:val="003A6835"/>
    <w:rsid w:val="003A6A57"/>
    <w:rsid w:val="003A6B03"/>
    <w:rsid w:val="003A6C09"/>
    <w:rsid w:val="003A780F"/>
    <w:rsid w:val="003B1A36"/>
    <w:rsid w:val="003B1F3E"/>
    <w:rsid w:val="003B3E9A"/>
    <w:rsid w:val="003B4F16"/>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7C11"/>
    <w:rsid w:val="004012DE"/>
    <w:rsid w:val="00401E42"/>
    <w:rsid w:val="00402244"/>
    <w:rsid w:val="00402827"/>
    <w:rsid w:val="00403E10"/>
    <w:rsid w:val="00406E63"/>
    <w:rsid w:val="004073EC"/>
    <w:rsid w:val="00413C49"/>
    <w:rsid w:val="004157AC"/>
    <w:rsid w:val="00416873"/>
    <w:rsid w:val="00420925"/>
    <w:rsid w:val="00423783"/>
    <w:rsid w:val="00430255"/>
    <w:rsid w:val="00431120"/>
    <w:rsid w:val="0043369D"/>
    <w:rsid w:val="00433D35"/>
    <w:rsid w:val="00436103"/>
    <w:rsid w:val="00436F04"/>
    <w:rsid w:val="004407F1"/>
    <w:rsid w:val="00441A35"/>
    <w:rsid w:val="00441F48"/>
    <w:rsid w:val="00444CCE"/>
    <w:rsid w:val="00446231"/>
    <w:rsid w:val="00447174"/>
    <w:rsid w:val="0045009C"/>
    <w:rsid w:val="00454B68"/>
    <w:rsid w:val="00457F01"/>
    <w:rsid w:val="00461541"/>
    <w:rsid w:val="004667A4"/>
    <w:rsid w:val="00467033"/>
    <w:rsid w:val="00467FDF"/>
    <w:rsid w:val="0047018A"/>
    <w:rsid w:val="0047143E"/>
    <w:rsid w:val="00471710"/>
    <w:rsid w:val="0047596F"/>
    <w:rsid w:val="00476C82"/>
    <w:rsid w:val="00477751"/>
    <w:rsid w:val="004807C6"/>
    <w:rsid w:val="00481420"/>
    <w:rsid w:val="00481961"/>
    <w:rsid w:val="00482AC5"/>
    <w:rsid w:val="004835B0"/>
    <w:rsid w:val="00483756"/>
    <w:rsid w:val="004837F0"/>
    <w:rsid w:val="004838AC"/>
    <w:rsid w:val="00483997"/>
    <w:rsid w:val="00483C57"/>
    <w:rsid w:val="00483DAD"/>
    <w:rsid w:val="00484850"/>
    <w:rsid w:val="00485AE8"/>
    <w:rsid w:val="00491065"/>
    <w:rsid w:val="00491E0C"/>
    <w:rsid w:val="00493009"/>
    <w:rsid w:val="00493696"/>
    <w:rsid w:val="00494321"/>
    <w:rsid w:val="004948DB"/>
    <w:rsid w:val="004A09B6"/>
    <w:rsid w:val="004A0B40"/>
    <w:rsid w:val="004A0EA2"/>
    <w:rsid w:val="004A1FB0"/>
    <w:rsid w:val="004A3141"/>
    <w:rsid w:val="004A3B52"/>
    <w:rsid w:val="004A3D4A"/>
    <w:rsid w:val="004A5097"/>
    <w:rsid w:val="004B0F0E"/>
    <w:rsid w:val="004B0FCB"/>
    <w:rsid w:val="004B1A6E"/>
    <w:rsid w:val="004B2A5E"/>
    <w:rsid w:val="004B2C47"/>
    <w:rsid w:val="004B2EF5"/>
    <w:rsid w:val="004B39C3"/>
    <w:rsid w:val="004B4F71"/>
    <w:rsid w:val="004B55F7"/>
    <w:rsid w:val="004B599A"/>
    <w:rsid w:val="004B5A3C"/>
    <w:rsid w:val="004B7470"/>
    <w:rsid w:val="004C0053"/>
    <w:rsid w:val="004C0431"/>
    <w:rsid w:val="004C1BE2"/>
    <w:rsid w:val="004C2CD2"/>
    <w:rsid w:val="004C56F4"/>
    <w:rsid w:val="004C5EE6"/>
    <w:rsid w:val="004C6127"/>
    <w:rsid w:val="004C65E1"/>
    <w:rsid w:val="004C7DCC"/>
    <w:rsid w:val="004D0639"/>
    <w:rsid w:val="004D4199"/>
    <w:rsid w:val="004D5B27"/>
    <w:rsid w:val="004D70A4"/>
    <w:rsid w:val="004D72FF"/>
    <w:rsid w:val="004D7BB6"/>
    <w:rsid w:val="004E0D86"/>
    <w:rsid w:val="004E141F"/>
    <w:rsid w:val="004E4900"/>
    <w:rsid w:val="004E5821"/>
    <w:rsid w:val="004E6694"/>
    <w:rsid w:val="004E67B8"/>
    <w:rsid w:val="004E7FD4"/>
    <w:rsid w:val="004F00C7"/>
    <w:rsid w:val="004F08E4"/>
    <w:rsid w:val="004F3F4D"/>
    <w:rsid w:val="004F6798"/>
    <w:rsid w:val="004F6971"/>
    <w:rsid w:val="004F6D10"/>
    <w:rsid w:val="004F7007"/>
    <w:rsid w:val="004F7381"/>
    <w:rsid w:val="004F7905"/>
    <w:rsid w:val="005009A1"/>
    <w:rsid w:val="00501A4F"/>
    <w:rsid w:val="005040A1"/>
    <w:rsid w:val="00505458"/>
    <w:rsid w:val="00506E0A"/>
    <w:rsid w:val="00506F5A"/>
    <w:rsid w:val="00507F77"/>
    <w:rsid w:val="0051354D"/>
    <w:rsid w:val="00513AF1"/>
    <w:rsid w:val="00515603"/>
    <w:rsid w:val="0051778F"/>
    <w:rsid w:val="00520711"/>
    <w:rsid w:val="00522E7A"/>
    <w:rsid w:val="00525C80"/>
    <w:rsid w:val="00526724"/>
    <w:rsid w:val="00526880"/>
    <w:rsid w:val="00527B9C"/>
    <w:rsid w:val="00531F19"/>
    <w:rsid w:val="00540256"/>
    <w:rsid w:val="00541427"/>
    <w:rsid w:val="00543CDA"/>
    <w:rsid w:val="00544847"/>
    <w:rsid w:val="0054492B"/>
    <w:rsid w:val="0054492D"/>
    <w:rsid w:val="00545C7A"/>
    <w:rsid w:val="00546C49"/>
    <w:rsid w:val="00547766"/>
    <w:rsid w:val="00547A5F"/>
    <w:rsid w:val="005510A7"/>
    <w:rsid w:val="00551665"/>
    <w:rsid w:val="00555CB1"/>
    <w:rsid w:val="00555E47"/>
    <w:rsid w:val="0055757B"/>
    <w:rsid w:val="00557A04"/>
    <w:rsid w:val="0056095D"/>
    <w:rsid w:val="00565629"/>
    <w:rsid w:val="00570123"/>
    <w:rsid w:val="005710B2"/>
    <w:rsid w:val="005711DC"/>
    <w:rsid w:val="005731EE"/>
    <w:rsid w:val="00575A4F"/>
    <w:rsid w:val="00575CEC"/>
    <w:rsid w:val="00580A17"/>
    <w:rsid w:val="00583E0C"/>
    <w:rsid w:val="005841FD"/>
    <w:rsid w:val="0058551F"/>
    <w:rsid w:val="00585E97"/>
    <w:rsid w:val="0058627F"/>
    <w:rsid w:val="005864BA"/>
    <w:rsid w:val="00586D6C"/>
    <w:rsid w:val="00587029"/>
    <w:rsid w:val="005879DB"/>
    <w:rsid w:val="00590CA6"/>
    <w:rsid w:val="005916AD"/>
    <w:rsid w:val="0059196D"/>
    <w:rsid w:val="0059231E"/>
    <w:rsid w:val="005925EB"/>
    <w:rsid w:val="005945C3"/>
    <w:rsid w:val="005A023A"/>
    <w:rsid w:val="005A237E"/>
    <w:rsid w:val="005A2847"/>
    <w:rsid w:val="005A3089"/>
    <w:rsid w:val="005A3430"/>
    <w:rsid w:val="005A427B"/>
    <w:rsid w:val="005A4B4B"/>
    <w:rsid w:val="005A6F74"/>
    <w:rsid w:val="005A7E77"/>
    <w:rsid w:val="005B07BA"/>
    <w:rsid w:val="005B0C1A"/>
    <w:rsid w:val="005B3BE7"/>
    <w:rsid w:val="005B4618"/>
    <w:rsid w:val="005B6322"/>
    <w:rsid w:val="005C0A1F"/>
    <w:rsid w:val="005C10FE"/>
    <w:rsid w:val="005C1387"/>
    <w:rsid w:val="005C286B"/>
    <w:rsid w:val="005C6E08"/>
    <w:rsid w:val="005D0A12"/>
    <w:rsid w:val="005D3EC6"/>
    <w:rsid w:val="005D40CE"/>
    <w:rsid w:val="005D4F3C"/>
    <w:rsid w:val="005D654E"/>
    <w:rsid w:val="005D7BD1"/>
    <w:rsid w:val="005E0C6E"/>
    <w:rsid w:val="005E1926"/>
    <w:rsid w:val="005E2B71"/>
    <w:rsid w:val="005E3AA5"/>
    <w:rsid w:val="005E4EFA"/>
    <w:rsid w:val="005E60AA"/>
    <w:rsid w:val="005E6CCD"/>
    <w:rsid w:val="005E7057"/>
    <w:rsid w:val="005F0BE6"/>
    <w:rsid w:val="005F16FD"/>
    <w:rsid w:val="005F19E9"/>
    <w:rsid w:val="005F321E"/>
    <w:rsid w:val="005F3368"/>
    <w:rsid w:val="005F3404"/>
    <w:rsid w:val="005F347F"/>
    <w:rsid w:val="005F4F47"/>
    <w:rsid w:val="005F541F"/>
    <w:rsid w:val="005F7BC3"/>
    <w:rsid w:val="005F7D39"/>
    <w:rsid w:val="00600AB8"/>
    <w:rsid w:val="0060280E"/>
    <w:rsid w:val="0060288F"/>
    <w:rsid w:val="00602F08"/>
    <w:rsid w:val="00603AF7"/>
    <w:rsid w:val="0060489E"/>
    <w:rsid w:val="00604A27"/>
    <w:rsid w:val="00604F34"/>
    <w:rsid w:val="00607359"/>
    <w:rsid w:val="00607538"/>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613"/>
    <w:rsid w:val="00652BB5"/>
    <w:rsid w:val="00652D96"/>
    <w:rsid w:val="006574D0"/>
    <w:rsid w:val="00657986"/>
    <w:rsid w:val="00657F92"/>
    <w:rsid w:val="00670E6D"/>
    <w:rsid w:val="00671921"/>
    <w:rsid w:val="00672A22"/>
    <w:rsid w:val="006738B6"/>
    <w:rsid w:val="0067526A"/>
    <w:rsid w:val="006768EA"/>
    <w:rsid w:val="00676D96"/>
    <w:rsid w:val="00677135"/>
    <w:rsid w:val="006774F3"/>
    <w:rsid w:val="006778C0"/>
    <w:rsid w:val="00680CA4"/>
    <w:rsid w:val="006832E7"/>
    <w:rsid w:val="00683328"/>
    <w:rsid w:val="00683C66"/>
    <w:rsid w:val="00684D3C"/>
    <w:rsid w:val="00686CE4"/>
    <w:rsid w:val="00690249"/>
    <w:rsid w:val="00692F71"/>
    <w:rsid w:val="00696B4B"/>
    <w:rsid w:val="00696E68"/>
    <w:rsid w:val="006970FC"/>
    <w:rsid w:val="006972BF"/>
    <w:rsid w:val="006A0639"/>
    <w:rsid w:val="006A2323"/>
    <w:rsid w:val="006A2A1C"/>
    <w:rsid w:val="006A2B80"/>
    <w:rsid w:val="006A2E1F"/>
    <w:rsid w:val="006A2F16"/>
    <w:rsid w:val="006A3471"/>
    <w:rsid w:val="006A3FAA"/>
    <w:rsid w:val="006A48E1"/>
    <w:rsid w:val="006A4DA9"/>
    <w:rsid w:val="006A7C66"/>
    <w:rsid w:val="006B2A9E"/>
    <w:rsid w:val="006B5B88"/>
    <w:rsid w:val="006B7019"/>
    <w:rsid w:val="006C15B3"/>
    <w:rsid w:val="006C2084"/>
    <w:rsid w:val="006C2FD4"/>
    <w:rsid w:val="006C47D2"/>
    <w:rsid w:val="006C4A3E"/>
    <w:rsid w:val="006C507E"/>
    <w:rsid w:val="006C5801"/>
    <w:rsid w:val="006C65F7"/>
    <w:rsid w:val="006D3170"/>
    <w:rsid w:val="006D457C"/>
    <w:rsid w:val="006D6DB7"/>
    <w:rsid w:val="006E00E0"/>
    <w:rsid w:val="006E21C1"/>
    <w:rsid w:val="006E23F2"/>
    <w:rsid w:val="006E2A2F"/>
    <w:rsid w:val="006E36F3"/>
    <w:rsid w:val="006E5346"/>
    <w:rsid w:val="006E78D3"/>
    <w:rsid w:val="006E7E83"/>
    <w:rsid w:val="006F0651"/>
    <w:rsid w:val="006F11EF"/>
    <w:rsid w:val="00701E4F"/>
    <w:rsid w:val="007047BA"/>
    <w:rsid w:val="00707EA6"/>
    <w:rsid w:val="00713AAC"/>
    <w:rsid w:val="00714A2F"/>
    <w:rsid w:val="00717E40"/>
    <w:rsid w:val="0072276D"/>
    <w:rsid w:val="00723B37"/>
    <w:rsid w:val="007254C9"/>
    <w:rsid w:val="007261EE"/>
    <w:rsid w:val="00726A41"/>
    <w:rsid w:val="00726D6B"/>
    <w:rsid w:val="007312C2"/>
    <w:rsid w:val="00733E20"/>
    <w:rsid w:val="00734800"/>
    <w:rsid w:val="007370EE"/>
    <w:rsid w:val="00737342"/>
    <w:rsid w:val="00737CE1"/>
    <w:rsid w:val="00740DB2"/>
    <w:rsid w:val="00741114"/>
    <w:rsid w:val="00741A9D"/>
    <w:rsid w:val="00742745"/>
    <w:rsid w:val="0074384A"/>
    <w:rsid w:val="007440DF"/>
    <w:rsid w:val="00746047"/>
    <w:rsid w:val="00746C7B"/>
    <w:rsid w:val="00746D1B"/>
    <w:rsid w:val="007539AF"/>
    <w:rsid w:val="007636EE"/>
    <w:rsid w:val="007706E3"/>
    <w:rsid w:val="007713D0"/>
    <w:rsid w:val="00772008"/>
    <w:rsid w:val="00772829"/>
    <w:rsid w:val="00773B64"/>
    <w:rsid w:val="007758BA"/>
    <w:rsid w:val="0077603B"/>
    <w:rsid w:val="007809CA"/>
    <w:rsid w:val="00781124"/>
    <w:rsid w:val="0078234E"/>
    <w:rsid w:val="007836D3"/>
    <w:rsid w:val="00784006"/>
    <w:rsid w:val="007918D7"/>
    <w:rsid w:val="00792473"/>
    <w:rsid w:val="0079358D"/>
    <w:rsid w:val="00795848"/>
    <w:rsid w:val="00797D55"/>
    <w:rsid w:val="007A1AEA"/>
    <w:rsid w:val="007A40B8"/>
    <w:rsid w:val="007B0BD8"/>
    <w:rsid w:val="007B183C"/>
    <w:rsid w:val="007B2B5A"/>
    <w:rsid w:val="007B4229"/>
    <w:rsid w:val="007B6167"/>
    <w:rsid w:val="007B702C"/>
    <w:rsid w:val="007B7EDA"/>
    <w:rsid w:val="007C0195"/>
    <w:rsid w:val="007C0B4B"/>
    <w:rsid w:val="007C3236"/>
    <w:rsid w:val="007C64C4"/>
    <w:rsid w:val="007D0E38"/>
    <w:rsid w:val="007D1977"/>
    <w:rsid w:val="007D1A2C"/>
    <w:rsid w:val="007D359D"/>
    <w:rsid w:val="007D3D4F"/>
    <w:rsid w:val="007D78AD"/>
    <w:rsid w:val="007D7982"/>
    <w:rsid w:val="007D7D0E"/>
    <w:rsid w:val="007E03BD"/>
    <w:rsid w:val="007E2851"/>
    <w:rsid w:val="007E2C2F"/>
    <w:rsid w:val="007E30F4"/>
    <w:rsid w:val="007E50C6"/>
    <w:rsid w:val="007E5CDF"/>
    <w:rsid w:val="007E68EE"/>
    <w:rsid w:val="007E6B8E"/>
    <w:rsid w:val="007E7D6E"/>
    <w:rsid w:val="007F15D6"/>
    <w:rsid w:val="007F2CD5"/>
    <w:rsid w:val="007F33A5"/>
    <w:rsid w:val="007F3403"/>
    <w:rsid w:val="007F4228"/>
    <w:rsid w:val="007F4A88"/>
    <w:rsid w:val="00805B2E"/>
    <w:rsid w:val="00805F4C"/>
    <w:rsid w:val="00807910"/>
    <w:rsid w:val="00813A3D"/>
    <w:rsid w:val="008149A8"/>
    <w:rsid w:val="00814FCD"/>
    <w:rsid w:val="00815964"/>
    <w:rsid w:val="008160A2"/>
    <w:rsid w:val="00816711"/>
    <w:rsid w:val="008220B4"/>
    <w:rsid w:val="00822D73"/>
    <w:rsid w:val="008230F4"/>
    <w:rsid w:val="00823A38"/>
    <w:rsid w:val="008246F8"/>
    <w:rsid w:val="0083006A"/>
    <w:rsid w:val="008301C5"/>
    <w:rsid w:val="0083125A"/>
    <w:rsid w:val="00831B08"/>
    <w:rsid w:val="00833125"/>
    <w:rsid w:val="00834630"/>
    <w:rsid w:val="00837233"/>
    <w:rsid w:val="00837804"/>
    <w:rsid w:val="00840F32"/>
    <w:rsid w:val="00842027"/>
    <w:rsid w:val="00842275"/>
    <w:rsid w:val="0084718B"/>
    <w:rsid w:val="00847542"/>
    <w:rsid w:val="00850A7F"/>
    <w:rsid w:val="00852687"/>
    <w:rsid w:val="00852B36"/>
    <w:rsid w:val="00852DFA"/>
    <w:rsid w:val="0085461A"/>
    <w:rsid w:val="00855D11"/>
    <w:rsid w:val="0085731E"/>
    <w:rsid w:val="00861105"/>
    <w:rsid w:val="00862B6D"/>
    <w:rsid w:val="00863968"/>
    <w:rsid w:val="00863C00"/>
    <w:rsid w:val="00864C4D"/>
    <w:rsid w:val="00865650"/>
    <w:rsid w:val="0086585F"/>
    <w:rsid w:val="00865D93"/>
    <w:rsid w:val="00871498"/>
    <w:rsid w:val="00871693"/>
    <w:rsid w:val="00871A99"/>
    <w:rsid w:val="00873117"/>
    <w:rsid w:val="008739B3"/>
    <w:rsid w:val="0087486B"/>
    <w:rsid w:val="00875004"/>
    <w:rsid w:val="008752FF"/>
    <w:rsid w:val="00876197"/>
    <w:rsid w:val="00876737"/>
    <w:rsid w:val="00882D3A"/>
    <w:rsid w:val="00885F25"/>
    <w:rsid w:val="008872E4"/>
    <w:rsid w:val="008902C5"/>
    <w:rsid w:val="00890374"/>
    <w:rsid w:val="00890415"/>
    <w:rsid w:val="00893C0F"/>
    <w:rsid w:val="00895687"/>
    <w:rsid w:val="00897BB9"/>
    <w:rsid w:val="008A1F96"/>
    <w:rsid w:val="008A314F"/>
    <w:rsid w:val="008A3910"/>
    <w:rsid w:val="008A4514"/>
    <w:rsid w:val="008A5B54"/>
    <w:rsid w:val="008A6C1D"/>
    <w:rsid w:val="008A6D45"/>
    <w:rsid w:val="008A7B7F"/>
    <w:rsid w:val="008B00E2"/>
    <w:rsid w:val="008B1F69"/>
    <w:rsid w:val="008B4C01"/>
    <w:rsid w:val="008B6BF1"/>
    <w:rsid w:val="008B7597"/>
    <w:rsid w:val="008B772B"/>
    <w:rsid w:val="008C1150"/>
    <w:rsid w:val="008C1ACE"/>
    <w:rsid w:val="008C4349"/>
    <w:rsid w:val="008C4655"/>
    <w:rsid w:val="008C7C57"/>
    <w:rsid w:val="008D0CC6"/>
    <w:rsid w:val="008D155A"/>
    <w:rsid w:val="008D7AF1"/>
    <w:rsid w:val="008E0116"/>
    <w:rsid w:val="008E0D88"/>
    <w:rsid w:val="008E26B9"/>
    <w:rsid w:val="008E33A6"/>
    <w:rsid w:val="008E4005"/>
    <w:rsid w:val="008E552C"/>
    <w:rsid w:val="008E5F8A"/>
    <w:rsid w:val="008E7AF9"/>
    <w:rsid w:val="008E7D55"/>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1CA4"/>
    <w:rsid w:val="00925FDE"/>
    <w:rsid w:val="00930BB8"/>
    <w:rsid w:val="009320BD"/>
    <w:rsid w:val="00933446"/>
    <w:rsid w:val="00934A3B"/>
    <w:rsid w:val="00935948"/>
    <w:rsid w:val="009367A7"/>
    <w:rsid w:val="009372B3"/>
    <w:rsid w:val="00941A23"/>
    <w:rsid w:val="00941B34"/>
    <w:rsid w:val="009443F7"/>
    <w:rsid w:val="00946131"/>
    <w:rsid w:val="0094714A"/>
    <w:rsid w:val="009507DF"/>
    <w:rsid w:val="009509FD"/>
    <w:rsid w:val="009514E0"/>
    <w:rsid w:val="0095163A"/>
    <w:rsid w:val="00953885"/>
    <w:rsid w:val="00953FCD"/>
    <w:rsid w:val="00954A80"/>
    <w:rsid w:val="00957C40"/>
    <w:rsid w:val="00962571"/>
    <w:rsid w:val="009628E2"/>
    <w:rsid w:val="00963B44"/>
    <w:rsid w:val="00967965"/>
    <w:rsid w:val="00971033"/>
    <w:rsid w:val="0097254E"/>
    <w:rsid w:val="009771CF"/>
    <w:rsid w:val="009778E7"/>
    <w:rsid w:val="009809DB"/>
    <w:rsid w:val="00981F2E"/>
    <w:rsid w:val="00983CB6"/>
    <w:rsid w:val="00984003"/>
    <w:rsid w:val="009850F8"/>
    <w:rsid w:val="00985CEC"/>
    <w:rsid w:val="00986F6F"/>
    <w:rsid w:val="0098753A"/>
    <w:rsid w:val="009875D2"/>
    <w:rsid w:val="00987F66"/>
    <w:rsid w:val="009914F8"/>
    <w:rsid w:val="00993E0C"/>
    <w:rsid w:val="00994F11"/>
    <w:rsid w:val="00996CCB"/>
    <w:rsid w:val="00997553"/>
    <w:rsid w:val="009A2626"/>
    <w:rsid w:val="009A2E87"/>
    <w:rsid w:val="009A5989"/>
    <w:rsid w:val="009A5EFC"/>
    <w:rsid w:val="009A67DD"/>
    <w:rsid w:val="009A6E84"/>
    <w:rsid w:val="009A717C"/>
    <w:rsid w:val="009B07BC"/>
    <w:rsid w:val="009B1A98"/>
    <w:rsid w:val="009B2CF9"/>
    <w:rsid w:val="009B3E34"/>
    <w:rsid w:val="009B41F3"/>
    <w:rsid w:val="009B4A10"/>
    <w:rsid w:val="009B6E93"/>
    <w:rsid w:val="009C04B6"/>
    <w:rsid w:val="009C0B9A"/>
    <w:rsid w:val="009C3989"/>
    <w:rsid w:val="009C5730"/>
    <w:rsid w:val="009C6F04"/>
    <w:rsid w:val="009D0232"/>
    <w:rsid w:val="009D02F9"/>
    <w:rsid w:val="009D4323"/>
    <w:rsid w:val="009D498E"/>
    <w:rsid w:val="009D5F6B"/>
    <w:rsid w:val="009D6A08"/>
    <w:rsid w:val="009D7415"/>
    <w:rsid w:val="009D7FE9"/>
    <w:rsid w:val="009E0074"/>
    <w:rsid w:val="009E2739"/>
    <w:rsid w:val="009E3D10"/>
    <w:rsid w:val="009E4E55"/>
    <w:rsid w:val="009E4EBA"/>
    <w:rsid w:val="009E5A86"/>
    <w:rsid w:val="009E6892"/>
    <w:rsid w:val="009E6D8E"/>
    <w:rsid w:val="009E758B"/>
    <w:rsid w:val="009F1B0D"/>
    <w:rsid w:val="009F1EC6"/>
    <w:rsid w:val="009F2883"/>
    <w:rsid w:val="009F4AB7"/>
    <w:rsid w:val="009F5429"/>
    <w:rsid w:val="009F5DCD"/>
    <w:rsid w:val="009F6A29"/>
    <w:rsid w:val="009F6FAE"/>
    <w:rsid w:val="009F7611"/>
    <w:rsid w:val="00A003A2"/>
    <w:rsid w:val="00A006FA"/>
    <w:rsid w:val="00A0414D"/>
    <w:rsid w:val="00A052AC"/>
    <w:rsid w:val="00A05451"/>
    <w:rsid w:val="00A0638F"/>
    <w:rsid w:val="00A1039C"/>
    <w:rsid w:val="00A1296A"/>
    <w:rsid w:val="00A12A4A"/>
    <w:rsid w:val="00A130DF"/>
    <w:rsid w:val="00A13A46"/>
    <w:rsid w:val="00A149D2"/>
    <w:rsid w:val="00A1500E"/>
    <w:rsid w:val="00A20366"/>
    <w:rsid w:val="00A237DF"/>
    <w:rsid w:val="00A2437D"/>
    <w:rsid w:val="00A259E5"/>
    <w:rsid w:val="00A269D5"/>
    <w:rsid w:val="00A311C7"/>
    <w:rsid w:val="00A3178B"/>
    <w:rsid w:val="00A32185"/>
    <w:rsid w:val="00A34919"/>
    <w:rsid w:val="00A376B6"/>
    <w:rsid w:val="00A449A2"/>
    <w:rsid w:val="00A45603"/>
    <w:rsid w:val="00A50E93"/>
    <w:rsid w:val="00A5138A"/>
    <w:rsid w:val="00A516C6"/>
    <w:rsid w:val="00A53A11"/>
    <w:rsid w:val="00A555F1"/>
    <w:rsid w:val="00A56CE2"/>
    <w:rsid w:val="00A60E38"/>
    <w:rsid w:val="00A61EB5"/>
    <w:rsid w:val="00A64161"/>
    <w:rsid w:val="00A644B4"/>
    <w:rsid w:val="00A647F7"/>
    <w:rsid w:val="00A6525F"/>
    <w:rsid w:val="00A748E0"/>
    <w:rsid w:val="00A76CF1"/>
    <w:rsid w:val="00A8061B"/>
    <w:rsid w:val="00A81982"/>
    <w:rsid w:val="00A819C5"/>
    <w:rsid w:val="00A82DFA"/>
    <w:rsid w:val="00A8397F"/>
    <w:rsid w:val="00A83A58"/>
    <w:rsid w:val="00A8407C"/>
    <w:rsid w:val="00A875FD"/>
    <w:rsid w:val="00A90324"/>
    <w:rsid w:val="00A90CC7"/>
    <w:rsid w:val="00A9191B"/>
    <w:rsid w:val="00A924FB"/>
    <w:rsid w:val="00A96E70"/>
    <w:rsid w:val="00AA09FF"/>
    <w:rsid w:val="00AA0F31"/>
    <w:rsid w:val="00AA2A1F"/>
    <w:rsid w:val="00AA4814"/>
    <w:rsid w:val="00AA6F27"/>
    <w:rsid w:val="00AA7856"/>
    <w:rsid w:val="00AB09B3"/>
    <w:rsid w:val="00AB2058"/>
    <w:rsid w:val="00AB289F"/>
    <w:rsid w:val="00AB3A3B"/>
    <w:rsid w:val="00AB4BE5"/>
    <w:rsid w:val="00AB503C"/>
    <w:rsid w:val="00AB7AEA"/>
    <w:rsid w:val="00AC091D"/>
    <w:rsid w:val="00AC124C"/>
    <w:rsid w:val="00AC2707"/>
    <w:rsid w:val="00AC29C0"/>
    <w:rsid w:val="00AC4460"/>
    <w:rsid w:val="00AC717B"/>
    <w:rsid w:val="00AD1EA7"/>
    <w:rsid w:val="00AD2D17"/>
    <w:rsid w:val="00AD382D"/>
    <w:rsid w:val="00AD39DC"/>
    <w:rsid w:val="00AD3DC1"/>
    <w:rsid w:val="00AD66B1"/>
    <w:rsid w:val="00AD7521"/>
    <w:rsid w:val="00AE00D7"/>
    <w:rsid w:val="00AE341A"/>
    <w:rsid w:val="00AE3F1B"/>
    <w:rsid w:val="00AE44E7"/>
    <w:rsid w:val="00AE5D06"/>
    <w:rsid w:val="00AF04E8"/>
    <w:rsid w:val="00AF063E"/>
    <w:rsid w:val="00AF12BC"/>
    <w:rsid w:val="00AF3955"/>
    <w:rsid w:val="00B0127E"/>
    <w:rsid w:val="00B01313"/>
    <w:rsid w:val="00B01466"/>
    <w:rsid w:val="00B02173"/>
    <w:rsid w:val="00B024DD"/>
    <w:rsid w:val="00B043B5"/>
    <w:rsid w:val="00B14817"/>
    <w:rsid w:val="00B14A74"/>
    <w:rsid w:val="00B14AAA"/>
    <w:rsid w:val="00B15BDD"/>
    <w:rsid w:val="00B16183"/>
    <w:rsid w:val="00B17F93"/>
    <w:rsid w:val="00B21F6A"/>
    <w:rsid w:val="00B220C7"/>
    <w:rsid w:val="00B23449"/>
    <w:rsid w:val="00B24350"/>
    <w:rsid w:val="00B261EA"/>
    <w:rsid w:val="00B2635D"/>
    <w:rsid w:val="00B30A3D"/>
    <w:rsid w:val="00B31EA4"/>
    <w:rsid w:val="00B31FAB"/>
    <w:rsid w:val="00B357BF"/>
    <w:rsid w:val="00B36A51"/>
    <w:rsid w:val="00B4199A"/>
    <w:rsid w:val="00B44C85"/>
    <w:rsid w:val="00B4634B"/>
    <w:rsid w:val="00B464EC"/>
    <w:rsid w:val="00B475BC"/>
    <w:rsid w:val="00B47974"/>
    <w:rsid w:val="00B51385"/>
    <w:rsid w:val="00B52632"/>
    <w:rsid w:val="00B538DE"/>
    <w:rsid w:val="00B53C3E"/>
    <w:rsid w:val="00B557A9"/>
    <w:rsid w:val="00B579EA"/>
    <w:rsid w:val="00B61D78"/>
    <w:rsid w:val="00B62007"/>
    <w:rsid w:val="00B63F95"/>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43D9"/>
    <w:rsid w:val="00B945E2"/>
    <w:rsid w:val="00B94D33"/>
    <w:rsid w:val="00B972DD"/>
    <w:rsid w:val="00B97667"/>
    <w:rsid w:val="00B97B0C"/>
    <w:rsid w:val="00BA0937"/>
    <w:rsid w:val="00BB0997"/>
    <w:rsid w:val="00BB2170"/>
    <w:rsid w:val="00BB35C2"/>
    <w:rsid w:val="00BB426A"/>
    <w:rsid w:val="00BB4C92"/>
    <w:rsid w:val="00BB4F3E"/>
    <w:rsid w:val="00BB715B"/>
    <w:rsid w:val="00BC0E2A"/>
    <w:rsid w:val="00BC0EA7"/>
    <w:rsid w:val="00BC58B4"/>
    <w:rsid w:val="00BC6738"/>
    <w:rsid w:val="00BC749D"/>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2A07"/>
    <w:rsid w:val="00BF7138"/>
    <w:rsid w:val="00BF7AEA"/>
    <w:rsid w:val="00C02D1C"/>
    <w:rsid w:val="00C02DCE"/>
    <w:rsid w:val="00C04FCA"/>
    <w:rsid w:val="00C063BE"/>
    <w:rsid w:val="00C072AD"/>
    <w:rsid w:val="00C07BA9"/>
    <w:rsid w:val="00C1055B"/>
    <w:rsid w:val="00C12A41"/>
    <w:rsid w:val="00C13720"/>
    <w:rsid w:val="00C167F5"/>
    <w:rsid w:val="00C171D0"/>
    <w:rsid w:val="00C21FDA"/>
    <w:rsid w:val="00C2273D"/>
    <w:rsid w:val="00C24B37"/>
    <w:rsid w:val="00C2501F"/>
    <w:rsid w:val="00C25FEB"/>
    <w:rsid w:val="00C26B57"/>
    <w:rsid w:val="00C27B64"/>
    <w:rsid w:val="00C30401"/>
    <w:rsid w:val="00C31531"/>
    <w:rsid w:val="00C32360"/>
    <w:rsid w:val="00C32EFE"/>
    <w:rsid w:val="00C35216"/>
    <w:rsid w:val="00C40B1A"/>
    <w:rsid w:val="00C41EDB"/>
    <w:rsid w:val="00C453DA"/>
    <w:rsid w:val="00C45472"/>
    <w:rsid w:val="00C45858"/>
    <w:rsid w:val="00C47CB9"/>
    <w:rsid w:val="00C47DC8"/>
    <w:rsid w:val="00C5159F"/>
    <w:rsid w:val="00C53301"/>
    <w:rsid w:val="00C53368"/>
    <w:rsid w:val="00C53BDC"/>
    <w:rsid w:val="00C55CE5"/>
    <w:rsid w:val="00C5734D"/>
    <w:rsid w:val="00C60AF0"/>
    <w:rsid w:val="00C638AB"/>
    <w:rsid w:val="00C64ABC"/>
    <w:rsid w:val="00C651FC"/>
    <w:rsid w:val="00C65403"/>
    <w:rsid w:val="00C658FC"/>
    <w:rsid w:val="00C65C04"/>
    <w:rsid w:val="00C7030C"/>
    <w:rsid w:val="00C739CE"/>
    <w:rsid w:val="00C74730"/>
    <w:rsid w:val="00C76C2E"/>
    <w:rsid w:val="00C844F0"/>
    <w:rsid w:val="00C85D45"/>
    <w:rsid w:val="00C85F44"/>
    <w:rsid w:val="00C864EF"/>
    <w:rsid w:val="00C86E45"/>
    <w:rsid w:val="00C86FDA"/>
    <w:rsid w:val="00C876C1"/>
    <w:rsid w:val="00C87D5C"/>
    <w:rsid w:val="00C906F0"/>
    <w:rsid w:val="00C90CDA"/>
    <w:rsid w:val="00C917DD"/>
    <w:rsid w:val="00C91EEA"/>
    <w:rsid w:val="00C92164"/>
    <w:rsid w:val="00C93ABC"/>
    <w:rsid w:val="00C95E51"/>
    <w:rsid w:val="00C9619B"/>
    <w:rsid w:val="00C975C5"/>
    <w:rsid w:val="00CA0195"/>
    <w:rsid w:val="00CA224E"/>
    <w:rsid w:val="00CA6751"/>
    <w:rsid w:val="00CA79A4"/>
    <w:rsid w:val="00CA7EB2"/>
    <w:rsid w:val="00CB08A2"/>
    <w:rsid w:val="00CB1DCC"/>
    <w:rsid w:val="00CC0DDB"/>
    <w:rsid w:val="00CC1145"/>
    <w:rsid w:val="00CC1BE5"/>
    <w:rsid w:val="00CC471B"/>
    <w:rsid w:val="00CC5B2C"/>
    <w:rsid w:val="00CC5CD4"/>
    <w:rsid w:val="00CC67A4"/>
    <w:rsid w:val="00CC6818"/>
    <w:rsid w:val="00CC6D25"/>
    <w:rsid w:val="00CC7D05"/>
    <w:rsid w:val="00CC7D85"/>
    <w:rsid w:val="00CD02BE"/>
    <w:rsid w:val="00CD2002"/>
    <w:rsid w:val="00CD3675"/>
    <w:rsid w:val="00CD5880"/>
    <w:rsid w:val="00CD73D9"/>
    <w:rsid w:val="00CD7A73"/>
    <w:rsid w:val="00CE24F0"/>
    <w:rsid w:val="00CF063E"/>
    <w:rsid w:val="00CF0DCA"/>
    <w:rsid w:val="00CF1BAC"/>
    <w:rsid w:val="00CF256C"/>
    <w:rsid w:val="00CF2D29"/>
    <w:rsid w:val="00CF3E7B"/>
    <w:rsid w:val="00CF519F"/>
    <w:rsid w:val="00CF5517"/>
    <w:rsid w:val="00CF738C"/>
    <w:rsid w:val="00D002C7"/>
    <w:rsid w:val="00D01AC0"/>
    <w:rsid w:val="00D02CC2"/>
    <w:rsid w:val="00D111B3"/>
    <w:rsid w:val="00D11353"/>
    <w:rsid w:val="00D1150D"/>
    <w:rsid w:val="00D17CDA"/>
    <w:rsid w:val="00D2094A"/>
    <w:rsid w:val="00D21CDD"/>
    <w:rsid w:val="00D24944"/>
    <w:rsid w:val="00D2506A"/>
    <w:rsid w:val="00D27930"/>
    <w:rsid w:val="00D31F52"/>
    <w:rsid w:val="00D3203B"/>
    <w:rsid w:val="00D32AD2"/>
    <w:rsid w:val="00D33DDC"/>
    <w:rsid w:val="00D351B4"/>
    <w:rsid w:val="00D35A61"/>
    <w:rsid w:val="00D408C1"/>
    <w:rsid w:val="00D41C2C"/>
    <w:rsid w:val="00D43CCB"/>
    <w:rsid w:val="00D4434A"/>
    <w:rsid w:val="00D45021"/>
    <w:rsid w:val="00D45EAE"/>
    <w:rsid w:val="00D46A18"/>
    <w:rsid w:val="00D50A85"/>
    <w:rsid w:val="00D53058"/>
    <w:rsid w:val="00D555FE"/>
    <w:rsid w:val="00D55818"/>
    <w:rsid w:val="00D57076"/>
    <w:rsid w:val="00D61F53"/>
    <w:rsid w:val="00D6209F"/>
    <w:rsid w:val="00D622EB"/>
    <w:rsid w:val="00D62744"/>
    <w:rsid w:val="00D62AEF"/>
    <w:rsid w:val="00D64A1F"/>
    <w:rsid w:val="00D65BED"/>
    <w:rsid w:val="00D71977"/>
    <w:rsid w:val="00D73760"/>
    <w:rsid w:val="00D75422"/>
    <w:rsid w:val="00D76F32"/>
    <w:rsid w:val="00D776D4"/>
    <w:rsid w:val="00D7773A"/>
    <w:rsid w:val="00D80627"/>
    <w:rsid w:val="00D80931"/>
    <w:rsid w:val="00D82A75"/>
    <w:rsid w:val="00D905C0"/>
    <w:rsid w:val="00D90C03"/>
    <w:rsid w:val="00D913F5"/>
    <w:rsid w:val="00D91FC4"/>
    <w:rsid w:val="00D943CE"/>
    <w:rsid w:val="00D94EDC"/>
    <w:rsid w:val="00D95218"/>
    <w:rsid w:val="00D95606"/>
    <w:rsid w:val="00D95B28"/>
    <w:rsid w:val="00D96B39"/>
    <w:rsid w:val="00D96FAF"/>
    <w:rsid w:val="00DA1288"/>
    <w:rsid w:val="00DA1EC1"/>
    <w:rsid w:val="00DA2327"/>
    <w:rsid w:val="00DA3CE8"/>
    <w:rsid w:val="00DA518A"/>
    <w:rsid w:val="00DA5E46"/>
    <w:rsid w:val="00DB159A"/>
    <w:rsid w:val="00DB1BF5"/>
    <w:rsid w:val="00DB2A94"/>
    <w:rsid w:val="00DB3067"/>
    <w:rsid w:val="00DB4462"/>
    <w:rsid w:val="00DB7012"/>
    <w:rsid w:val="00DC16BA"/>
    <w:rsid w:val="00DC66B8"/>
    <w:rsid w:val="00DD0AB2"/>
    <w:rsid w:val="00DD26A8"/>
    <w:rsid w:val="00DD7083"/>
    <w:rsid w:val="00DE130A"/>
    <w:rsid w:val="00DE4031"/>
    <w:rsid w:val="00DF263E"/>
    <w:rsid w:val="00DF2F8F"/>
    <w:rsid w:val="00DF39CF"/>
    <w:rsid w:val="00DF79B6"/>
    <w:rsid w:val="00E01721"/>
    <w:rsid w:val="00E02EB0"/>
    <w:rsid w:val="00E030C7"/>
    <w:rsid w:val="00E04CDC"/>
    <w:rsid w:val="00E071D4"/>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36C7"/>
    <w:rsid w:val="00E23FE5"/>
    <w:rsid w:val="00E25154"/>
    <w:rsid w:val="00E2758E"/>
    <w:rsid w:val="00E300AF"/>
    <w:rsid w:val="00E330C5"/>
    <w:rsid w:val="00E33292"/>
    <w:rsid w:val="00E33E21"/>
    <w:rsid w:val="00E36182"/>
    <w:rsid w:val="00E3717F"/>
    <w:rsid w:val="00E372B8"/>
    <w:rsid w:val="00E374E0"/>
    <w:rsid w:val="00E37F7A"/>
    <w:rsid w:val="00E41D1B"/>
    <w:rsid w:val="00E43EB0"/>
    <w:rsid w:val="00E43F6C"/>
    <w:rsid w:val="00E44326"/>
    <w:rsid w:val="00E44401"/>
    <w:rsid w:val="00E467AB"/>
    <w:rsid w:val="00E50D8C"/>
    <w:rsid w:val="00E5692A"/>
    <w:rsid w:val="00E57CEE"/>
    <w:rsid w:val="00E6008A"/>
    <w:rsid w:val="00E60730"/>
    <w:rsid w:val="00E613EF"/>
    <w:rsid w:val="00E631AA"/>
    <w:rsid w:val="00E6338A"/>
    <w:rsid w:val="00E63C7A"/>
    <w:rsid w:val="00E65797"/>
    <w:rsid w:val="00E65A47"/>
    <w:rsid w:val="00E6739E"/>
    <w:rsid w:val="00E747AC"/>
    <w:rsid w:val="00E747AF"/>
    <w:rsid w:val="00E753D0"/>
    <w:rsid w:val="00E758CA"/>
    <w:rsid w:val="00E763DE"/>
    <w:rsid w:val="00E76FDD"/>
    <w:rsid w:val="00E80176"/>
    <w:rsid w:val="00E80A5C"/>
    <w:rsid w:val="00E80D0F"/>
    <w:rsid w:val="00E81622"/>
    <w:rsid w:val="00E8270F"/>
    <w:rsid w:val="00E83397"/>
    <w:rsid w:val="00E83CF0"/>
    <w:rsid w:val="00E85AA8"/>
    <w:rsid w:val="00E86E97"/>
    <w:rsid w:val="00E928E0"/>
    <w:rsid w:val="00E92DFB"/>
    <w:rsid w:val="00E931E9"/>
    <w:rsid w:val="00E93D12"/>
    <w:rsid w:val="00E9484F"/>
    <w:rsid w:val="00E967EF"/>
    <w:rsid w:val="00EA0DBA"/>
    <w:rsid w:val="00EA12BC"/>
    <w:rsid w:val="00EA16D0"/>
    <w:rsid w:val="00EA1D5C"/>
    <w:rsid w:val="00EA1DF3"/>
    <w:rsid w:val="00EA405D"/>
    <w:rsid w:val="00EA518F"/>
    <w:rsid w:val="00EA52D4"/>
    <w:rsid w:val="00EA590F"/>
    <w:rsid w:val="00EA7D5D"/>
    <w:rsid w:val="00EB01B6"/>
    <w:rsid w:val="00EB09C1"/>
    <w:rsid w:val="00EB3C8B"/>
    <w:rsid w:val="00EB5EB9"/>
    <w:rsid w:val="00EB62D1"/>
    <w:rsid w:val="00EC09AB"/>
    <w:rsid w:val="00EC0D1F"/>
    <w:rsid w:val="00EC557B"/>
    <w:rsid w:val="00EC56DC"/>
    <w:rsid w:val="00ED0238"/>
    <w:rsid w:val="00ED2145"/>
    <w:rsid w:val="00ED2628"/>
    <w:rsid w:val="00ED3295"/>
    <w:rsid w:val="00ED33F5"/>
    <w:rsid w:val="00ED3D38"/>
    <w:rsid w:val="00ED5078"/>
    <w:rsid w:val="00ED561E"/>
    <w:rsid w:val="00EE0940"/>
    <w:rsid w:val="00EE2745"/>
    <w:rsid w:val="00EE3709"/>
    <w:rsid w:val="00EE4D0A"/>
    <w:rsid w:val="00EE6C07"/>
    <w:rsid w:val="00EE6D70"/>
    <w:rsid w:val="00EF148F"/>
    <w:rsid w:val="00EF2903"/>
    <w:rsid w:val="00EF3836"/>
    <w:rsid w:val="00EF6730"/>
    <w:rsid w:val="00F00176"/>
    <w:rsid w:val="00F00494"/>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264F7"/>
    <w:rsid w:val="00F26E08"/>
    <w:rsid w:val="00F31CA9"/>
    <w:rsid w:val="00F321B6"/>
    <w:rsid w:val="00F3224C"/>
    <w:rsid w:val="00F325C7"/>
    <w:rsid w:val="00F33513"/>
    <w:rsid w:val="00F34D64"/>
    <w:rsid w:val="00F34FF0"/>
    <w:rsid w:val="00F37CFC"/>
    <w:rsid w:val="00F40A25"/>
    <w:rsid w:val="00F40F50"/>
    <w:rsid w:val="00F42F7D"/>
    <w:rsid w:val="00F43821"/>
    <w:rsid w:val="00F444EF"/>
    <w:rsid w:val="00F45219"/>
    <w:rsid w:val="00F45A7C"/>
    <w:rsid w:val="00F45F22"/>
    <w:rsid w:val="00F46DAA"/>
    <w:rsid w:val="00F507C9"/>
    <w:rsid w:val="00F55D41"/>
    <w:rsid w:val="00F57D96"/>
    <w:rsid w:val="00F61A0B"/>
    <w:rsid w:val="00F6623C"/>
    <w:rsid w:val="00F66AB8"/>
    <w:rsid w:val="00F70C24"/>
    <w:rsid w:val="00F71D41"/>
    <w:rsid w:val="00F73AE7"/>
    <w:rsid w:val="00F74103"/>
    <w:rsid w:val="00F746EF"/>
    <w:rsid w:val="00F7528A"/>
    <w:rsid w:val="00F75D71"/>
    <w:rsid w:val="00F76D41"/>
    <w:rsid w:val="00F77F57"/>
    <w:rsid w:val="00F8043E"/>
    <w:rsid w:val="00F823F2"/>
    <w:rsid w:val="00F8275D"/>
    <w:rsid w:val="00F83615"/>
    <w:rsid w:val="00F83671"/>
    <w:rsid w:val="00F839AE"/>
    <w:rsid w:val="00F83E56"/>
    <w:rsid w:val="00F86294"/>
    <w:rsid w:val="00F92F68"/>
    <w:rsid w:val="00F956CF"/>
    <w:rsid w:val="00F9576A"/>
    <w:rsid w:val="00F962F2"/>
    <w:rsid w:val="00FA001B"/>
    <w:rsid w:val="00FA0866"/>
    <w:rsid w:val="00FA1CAF"/>
    <w:rsid w:val="00FA4226"/>
    <w:rsid w:val="00FA5707"/>
    <w:rsid w:val="00FB20A0"/>
    <w:rsid w:val="00FB22F8"/>
    <w:rsid w:val="00FB3AE4"/>
    <w:rsid w:val="00FB3DB4"/>
    <w:rsid w:val="00FB4CB3"/>
    <w:rsid w:val="00FB4F89"/>
    <w:rsid w:val="00FB7D28"/>
    <w:rsid w:val="00FC1B51"/>
    <w:rsid w:val="00FC371A"/>
    <w:rsid w:val="00FC378E"/>
    <w:rsid w:val="00FC38C0"/>
    <w:rsid w:val="00FC42DB"/>
    <w:rsid w:val="00FC790B"/>
    <w:rsid w:val="00FD03C0"/>
    <w:rsid w:val="00FD13B4"/>
    <w:rsid w:val="00FD200F"/>
    <w:rsid w:val="00FD41EB"/>
    <w:rsid w:val="00FD6153"/>
    <w:rsid w:val="00FD615A"/>
    <w:rsid w:val="00FE0CB5"/>
    <w:rsid w:val="00FE2197"/>
    <w:rsid w:val="00FE519C"/>
    <w:rsid w:val="00FE5820"/>
    <w:rsid w:val="00FE6103"/>
    <w:rsid w:val="00FF142E"/>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FB25"/>
  <w15:docId w15:val="{6E0A26CD-90CD-47BD-A96C-1168D390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 w:type="character" w:customStyle="1" w:styleId="hotkey-layer">
    <w:name w:val="hotkey-layer"/>
    <w:basedOn w:val="DefaultParagraphFont"/>
    <w:rsid w:val="00882D3A"/>
  </w:style>
  <w:style w:type="paragraph" w:styleId="NormalWeb">
    <w:name w:val="Normal (Web)"/>
    <w:basedOn w:val="Normal"/>
    <w:uiPriority w:val="99"/>
    <w:semiHidden/>
    <w:unhideWhenUsed/>
    <w:rsid w:val="00E37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6D96"/>
    <w:rPr>
      <w:sz w:val="16"/>
      <w:szCs w:val="16"/>
    </w:rPr>
  </w:style>
  <w:style w:type="paragraph" w:styleId="CommentText">
    <w:name w:val="annotation text"/>
    <w:basedOn w:val="Normal"/>
    <w:link w:val="CommentTextChar"/>
    <w:uiPriority w:val="99"/>
    <w:semiHidden/>
    <w:unhideWhenUsed/>
    <w:rsid w:val="00676D96"/>
    <w:pPr>
      <w:spacing w:line="240" w:lineRule="auto"/>
    </w:pPr>
    <w:rPr>
      <w:sz w:val="20"/>
      <w:szCs w:val="20"/>
    </w:rPr>
  </w:style>
  <w:style w:type="character" w:customStyle="1" w:styleId="CommentTextChar">
    <w:name w:val="Comment Text Char"/>
    <w:basedOn w:val="DefaultParagraphFont"/>
    <w:link w:val="CommentText"/>
    <w:uiPriority w:val="99"/>
    <w:semiHidden/>
    <w:rsid w:val="00676D96"/>
    <w:rPr>
      <w:sz w:val="20"/>
      <w:szCs w:val="20"/>
    </w:rPr>
  </w:style>
  <w:style w:type="paragraph" w:styleId="CommentSubject">
    <w:name w:val="annotation subject"/>
    <w:basedOn w:val="CommentText"/>
    <w:next w:val="CommentText"/>
    <w:link w:val="CommentSubjectChar"/>
    <w:uiPriority w:val="99"/>
    <w:semiHidden/>
    <w:unhideWhenUsed/>
    <w:rsid w:val="00676D96"/>
    <w:rPr>
      <w:b/>
      <w:bCs/>
    </w:rPr>
  </w:style>
  <w:style w:type="character" w:customStyle="1" w:styleId="CommentSubjectChar">
    <w:name w:val="Comment Subject Char"/>
    <w:basedOn w:val="CommentTextChar"/>
    <w:link w:val="CommentSubject"/>
    <w:uiPriority w:val="99"/>
    <w:semiHidden/>
    <w:rsid w:val="0067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195236402">
      <w:bodyDiv w:val="1"/>
      <w:marLeft w:val="0"/>
      <w:marRight w:val="0"/>
      <w:marTop w:val="0"/>
      <w:marBottom w:val="0"/>
      <w:divBdr>
        <w:top w:val="none" w:sz="0" w:space="0" w:color="auto"/>
        <w:left w:val="none" w:sz="0" w:space="0" w:color="auto"/>
        <w:bottom w:val="none" w:sz="0" w:space="0" w:color="auto"/>
        <w:right w:val="none" w:sz="0" w:space="0" w:color="auto"/>
      </w:divBdr>
      <w:divsChild>
        <w:div w:id="176963058">
          <w:marLeft w:val="0"/>
          <w:marRight w:val="0"/>
          <w:marTop w:val="0"/>
          <w:marBottom w:val="0"/>
          <w:divBdr>
            <w:top w:val="none" w:sz="0" w:space="0" w:color="auto"/>
            <w:left w:val="none" w:sz="0" w:space="0" w:color="auto"/>
            <w:bottom w:val="none" w:sz="0" w:space="0" w:color="auto"/>
            <w:right w:val="none" w:sz="0" w:space="0" w:color="auto"/>
          </w:divBdr>
        </w:div>
      </w:divsChild>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 w:id="318777127">
      <w:bodyDiv w:val="1"/>
      <w:marLeft w:val="0"/>
      <w:marRight w:val="0"/>
      <w:marTop w:val="0"/>
      <w:marBottom w:val="0"/>
      <w:divBdr>
        <w:top w:val="none" w:sz="0" w:space="0" w:color="auto"/>
        <w:left w:val="none" w:sz="0" w:space="0" w:color="auto"/>
        <w:bottom w:val="none" w:sz="0" w:space="0" w:color="auto"/>
        <w:right w:val="none" w:sz="0" w:space="0" w:color="auto"/>
      </w:divBdr>
      <w:divsChild>
        <w:div w:id="376784067">
          <w:marLeft w:val="0"/>
          <w:marRight w:val="0"/>
          <w:marTop w:val="0"/>
          <w:marBottom w:val="0"/>
          <w:divBdr>
            <w:top w:val="none" w:sz="0" w:space="0" w:color="auto"/>
            <w:left w:val="none" w:sz="0" w:space="0" w:color="auto"/>
            <w:bottom w:val="none" w:sz="0" w:space="0" w:color="auto"/>
            <w:right w:val="none" w:sz="0" w:space="0" w:color="auto"/>
          </w:divBdr>
        </w:div>
      </w:divsChild>
    </w:div>
    <w:div w:id="1295258589">
      <w:bodyDiv w:val="1"/>
      <w:marLeft w:val="0"/>
      <w:marRight w:val="0"/>
      <w:marTop w:val="0"/>
      <w:marBottom w:val="0"/>
      <w:divBdr>
        <w:top w:val="none" w:sz="0" w:space="0" w:color="auto"/>
        <w:left w:val="none" w:sz="0" w:space="0" w:color="auto"/>
        <w:bottom w:val="none" w:sz="0" w:space="0" w:color="auto"/>
        <w:right w:val="none" w:sz="0" w:space="0" w:color="auto"/>
      </w:divBdr>
    </w:div>
    <w:div w:id="1348748824">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1">
          <w:marLeft w:val="0"/>
          <w:marRight w:val="0"/>
          <w:marTop w:val="0"/>
          <w:marBottom w:val="0"/>
          <w:divBdr>
            <w:top w:val="none" w:sz="0" w:space="0" w:color="auto"/>
            <w:left w:val="none" w:sz="0" w:space="0" w:color="auto"/>
            <w:bottom w:val="none" w:sz="0" w:space="0" w:color="auto"/>
            <w:right w:val="none" w:sz="0" w:space="0" w:color="auto"/>
          </w:divBdr>
        </w:div>
      </w:divsChild>
    </w:div>
    <w:div w:id="1895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9305-077E-4AAA-AA04-4D32B6DD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Sarah Jane Cox (HR)</cp:lastModifiedBy>
  <cp:revision>3</cp:revision>
  <cp:lastPrinted>2019-04-10T09:05:00Z</cp:lastPrinted>
  <dcterms:created xsi:type="dcterms:W3CDTF">2020-10-13T10:38:00Z</dcterms:created>
  <dcterms:modified xsi:type="dcterms:W3CDTF">2020-10-13T10:38:00Z</dcterms:modified>
</cp:coreProperties>
</file>